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586CC1E7"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2745FD">
        <w:rPr>
          <w:b/>
          <w:noProof/>
          <w:sz w:val="24"/>
        </w:rPr>
        <w:t>7</w:t>
      </w:r>
      <w:r w:rsidR="00173F3A">
        <w:rPr>
          <w:b/>
          <w:noProof/>
          <w:sz w:val="24"/>
        </w:rPr>
        <w:t>bis</w:t>
      </w:r>
      <w:r w:rsidRPr="00285EB2">
        <w:rPr>
          <w:b/>
          <w:i/>
          <w:noProof/>
          <w:sz w:val="28"/>
        </w:rPr>
        <w:tab/>
      </w:r>
      <w:r w:rsidRPr="00294347">
        <w:rPr>
          <w:b/>
          <w:noProof/>
          <w:sz w:val="24"/>
        </w:rPr>
        <w:t>R2-</w:t>
      </w:r>
      <w:r w:rsidR="006A57AE" w:rsidRPr="00294347">
        <w:rPr>
          <w:b/>
          <w:noProof/>
          <w:sz w:val="24"/>
        </w:rPr>
        <w:t>19</w:t>
      </w:r>
      <w:r w:rsidR="005F547A">
        <w:rPr>
          <w:b/>
          <w:noProof/>
          <w:sz w:val="24"/>
        </w:rPr>
        <w:t>12604</w:t>
      </w:r>
    </w:p>
    <w:p w14:paraId="23C9EF4C" w14:textId="5C264A9A" w:rsidR="00294347" w:rsidRPr="00294347" w:rsidRDefault="00173F3A" w:rsidP="00294347">
      <w:pPr>
        <w:pStyle w:val="CRCoverPage"/>
        <w:tabs>
          <w:tab w:val="left" w:pos="3402"/>
          <w:tab w:val="right" w:pos="9639"/>
        </w:tabs>
        <w:spacing w:after="0"/>
        <w:rPr>
          <w:b/>
          <w:sz w:val="24"/>
        </w:rPr>
      </w:pPr>
      <w:r>
        <w:rPr>
          <w:b/>
          <w:noProof/>
          <w:sz w:val="24"/>
        </w:rPr>
        <w:t>Chongqing</w:t>
      </w:r>
      <w:r w:rsidR="00285EB2" w:rsidRPr="0064621E">
        <w:rPr>
          <w:b/>
          <w:noProof/>
          <w:sz w:val="24"/>
        </w:rPr>
        <w:t>,</w:t>
      </w:r>
      <w:r w:rsidR="00483BC8">
        <w:rPr>
          <w:b/>
          <w:noProof/>
          <w:sz w:val="24"/>
        </w:rPr>
        <w:t xml:space="preserve"> </w:t>
      </w:r>
      <w:r>
        <w:rPr>
          <w:b/>
          <w:noProof/>
          <w:sz w:val="24"/>
        </w:rPr>
        <w:t>China,14</w:t>
      </w:r>
      <w:r w:rsidR="00483BC8">
        <w:rPr>
          <w:b/>
          <w:noProof/>
          <w:sz w:val="24"/>
          <w:vertAlign w:val="superscript"/>
        </w:rPr>
        <w:t>th -</w:t>
      </w:r>
      <w:r>
        <w:rPr>
          <w:b/>
          <w:noProof/>
          <w:sz w:val="24"/>
        </w:rPr>
        <w:t xml:space="preserve"> 18</w:t>
      </w:r>
      <w:r w:rsidR="00294347" w:rsidRPr="00294347">
        <w:rPr>
          <w:b/>
          <w:noProof/>
          <w:sz w:val="24"/>
          <w:vertAlign w:val="superscript"/>
        </w:rPr>
        <w:t>th</w:t>
      </w:r>
      <w:r w:rsidR="00294347">
        <w:rPr>
          <w:b/>
          <w:noProof/>
          <w:sz w:val="24"/>
        </w:rPr>
        <w:t xml:space="preserve"> </w:t>
      </w:r>
      <w:r>
        <w:rPr>
          <w:b/>
          <w:noProof/>
          <w:sz w:val="24"/>
        </w:rPr>
        <w:t>October</w:t>
      </w:r>
      <w:r w:rsidR="00294347">
        <w:rPr>
          <w:b/>
          <w:noProof/>
          <w:sz w:val="24"/>
        </w:rPr>
        <w:t xml:space="preserve"> </w:t>
      </w:r>
      <w:r w:rsidR="006A57AE">
        <w:rPr>
          <w:b/>
          <w:noProof/>
          <w:sz w:val="24"/>
        </w:rPr>
        <w:t>2019</w:t>
      </w:r>
      <w:r w:rsidR="00FA5F6E">
        <w:rPr>
          <w:b/>
          <w:noProof/>
          <w:sz w:val="24"/>
        </w:rPr>
        <w:tab/>
      </w:r>
      <w:r>
        <w:rPr>
          <w:b/>
          <w:noProof/>
          <w:sz w:val="24"/>
        </w:rPr>
        <w:t xml:space="preserve">Revision of </w:t>
      </w:r>
      <w:r w:rsidRPr="00294347">
        <w:rPr>
          <w:b/>
          <w:noProof/>
          <w:sz w:val="24"/>
        </w:rPr>
        <w:t>R2-19</w:t>
      </w:r>
      <w:r>
        <w:rPr>
          <w:b/>
          <w:noProof/>
          <w:sz w:val="24"/>
        </w:rPr>
        <w:t>10164</w:t>
      </w:r>
    </w:p>
    <w:p w14:paraId="14EE0091" w14:textId="77777777" w:rsidR="00B736C9" w:rsidRDefault="00B736C9" w:rsidP="00294347">
      <w:pPr>
        <w:pStyle w:val="CRCoverPage"/>
        <w:outlineLvl w:val="0"/>
        <w:rPr>
          <w:b/>
          <w:noProof/>
          <w:sz w:val="24"/>
        </w:rPr>
      </w:pPr>
    </w:p>
    <w:p w14:paraId="099878DF" w14:textId="13EFB541"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70544C">
        <w:rPr>
          <w:rFonts w:eastAsia="MS Mincho"/>
          <w:b/>
          <w:noProof/>
          <w:sz w:val="24"/>
          <w:lang w:val="en-US" w:eastAsia="en-US"/>
        </w:rPr>
        <w:t>7</w:t>
      </w:r>
      <w:r w:rsidR="0054215E">
        <w:rPr>
          <w:rFonts w:eastAsia="MS Mincho"/>
          <w:b/>
          <w:noProof/>
          <w:sz w:val="24"/>
          <w:lang w:val="en-US" w:eastAsia="en-US"/>
        </w:rPr>
        <w:t>.2.6</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7B183577"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833AD">
        <w:rPr>
          <w:rFonts w:eastAsia="MS Mincho"/>
          <w:b/>
          <w:noProof/>
          <w:sz w:val="24"/>
          <w:lang w:val="en-US" w:eastAsia="en-US"/>
        </w:rPr>
        <w:t xml:space="preserve">Discussion on </w:t>
      </w:r>
      <w:r w:rsidR="0054215E">
        <w:rPr>
          <w:rFonts w:eastAsia="MS Mincho"/>
          <w:b/>
          <w:noProof/>
          <w:sz w:val="24"/>
          <w:lang w:val="en-US" w:eastAsia="en-US"/>
        </w:rPr>
        <w:t xml:space="preserve">SON </w:t>
      </w:r>
      <w:r w:rsidR="00173F3A">
        <w:rPr>
          <w:rFonts w:eastAsia="MS Mincho"/>
          <w:b/>
          <w:noProof/>
          <w:sz w:val="24"/>
          <w:lang w:val="en-US" w:eastAsia="en-US"/>
        </w:rPr>
        <w:t xml:space="preserve">RACH and RLF </w:t>
      </w:r>
      <w:r w:rsidR="0054215E">
        <w:rPr>
          <w:rFonts w:eastAsia="MS Mincho"/>
          <w:b/>
          <w:noProof/>
          <w:sz w:val="24"/>
          <w:lang w:val="en-US" w:eastAsia="en-US"/>
        </w:rPr>
        <w:t>remaining open issues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60D5379E"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sidR="00585E24">
        <w:rPr>
          <w:rFonts w:eastAsia="MS Mincho"/>
          <w:lang w:eastAsia="ja-JP"/>
        </w:rPr>
        <w:t xml:space="preserve"> </w:t>
      </w:r>
      <w:r w:rsidR="00585E24">
        <w:rPr>
          <w:rFonts w:eastAsia="MS Mincho"/>
          <w:lang w:eastAsia="ja-JP"/>
        </w:rPr>
        <w:fldChar w:fldCharType="begin"/>
      </w:r>
      <w:r w:rsidR="00585E24">
        <w:rPr>
          <w:rFonts w:eastAsia="MS Mincho"/>
          <w:lang w:eastAsia="ja-JP"/>
        </w:rPr>
        <w:instrText xml:space="preserve"> REF _Ref20128066 \r \h </w:instrText>
      </w:r>
      <w:r w:rsidR="00585E24">
        <w:rPr>
          <w:rFonts w:eastAsia="MS Mincho"/>
          <w:lang w:eastAsia="ja-JP"/>
        </w:rPr>
      </w:r>
      <w:r w:rsidR="00585E24">
        <w:rPr>
          <w:rFonts w:eastAsia="MS Mincho"/>
          <w:lang w:eastAsia="ja-JP"/>
        </w:rPr>
        <w:fldChar w:fldCharType="separate"/>
      </w:r>
      <w:r w:rsidR="00585E24">
        <w:rPr>
          <w:rFonts w:eastAsia="MS Mincho"/>
          <w:lang w:eastAsia="ja-JP"/>
        </w:rPr>
        <w:t>[1]</w:t>
      </w:r>
      <w:r w:rsidR="00585E24">
        <w:rPr>
          <w:rFonts w:eastAsia="MS Mincho"/>
          <w:lang w:eastAsia="ja-JP"/>
        </w:rPr>
        <w:fldChar w:fldCharType="end"/>
      </w:r>
      <w:r w:rsidRPr="00BE0A76">
        <w:rPr>
          <w:rFonts w:eastAsia="MS Mincho"/>
          <w:lang w:eastAsia="ja-JP"/>
        </w:rPr>
        <w:t>. One of the objectives in this work item is to support ANR reporting for network management.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6500CB">
        <w:trPr>
          <w:trHeight w:val="932"/>
        </w:trPr>
        <w:tc>
          <w:tcPr>
            <w:tcW w:w="9680" w:type="dxa"/>
          </w:tcPr>
          <w:p w14:paraId="3581C813" w14:textId="77777777" w:rsidR="0054215E" w:rsidRPr="00BE0A76" w:rsidRDefault="0054215E" w:rsidP="006500CB">
            <w:pPr>
              <w:spacing w:after="0"/>
              <w:ind w:left="152"/>
              <w:rPr>
                <w:b/>
                <w:bCs/>
              </w:rPr>
            </w:pPr>
            <w:r w:rsidRPr="00BE0A76">
              <w:rPr>
                <w:b/>
                <w:bCs/>
              </w:rPr>
              <w:t>Network management tool enhancement:</w:t>
            </w:r>
          </w:p>
          <w:p w14:paraId="4EE55712" w14:textId="77777777" w:rsidR="0054215E" w:rsidRPr="00BE0A76" w:rsidRDefault="0054215E" w:rsidP="0054215E">
            <w:pPr>
              <w:numPr>
                <w:ilvl w:val="0"/>
                <w:numId w:val="35"/>
              </w:numPr>
              <w:spacing w:after="0"/>
              <w:ind w:left="872"/>
              <w:jc w:val="left"/>
              <w:rPr>
                <w:bCs/>
              </w:rPr>
            </w:pPr>
            <w:r w:rsidRPr="00BE0A76">
              <w:rPr>
                <w:bCs/>
              </w:rPr>
              <w:t>SON support for reporting of [RAN2, RAN3]</w:t>
            </w:r>
          </w:p>
          <w:p w14:paraId="4F4A2308"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Cell Global Identity and strongest measured cell(s) (ANR)</w:t>
            </w:r>
          </w:p>
          <w:p w14:paraId="6A2ECD69"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Random access performance</w:t>
            </w:r>
          </w:p>
          <w:p w14:paraId="208B1761" w14:textId="77777777" w:rsidR="0054215E" w:rsidRPr="00BE0A76" w:rsidRDefault="0054215E" w:rsidP="0054215E">
            <w:pPr>
              <w:numPr>
                <w:ilvl w:val="1"/>
                <w:numId w:val="35"/>
              </w:numPr>
              <w:spacing w:after="0"/>
              <w:jc w:val="left"/>
              <w:rPr>
                <w:rFonts w:cs="Arial"/>
                <w:bCs/>
                <w:lang w:eastAsia="en-US"/>
              </w:rPr>
            </w:pPr>
            <w:r w:rsidRPr="00BE0A76">
              <w:rPr>
                <w:rFonts w:cs="Arial"/>
                <w:bCs/>
                <w:lang w:eastAsia="en-US"/>
              </w:rPr>
              <w:t>Radio link failure (RLF), if needed</w:t>
            </w:r>
          </w:p>
          <w:p w14:paraId="130C9CBD" w14:textId="77777777" w:rsidR="0054215E" w:rsidRPr="00BE0A76" w:rsidRDefault="0054215E" w:rsidP="006500CB">
            <w:pPr>
              <w:spacing w:after="0"/>
              <w:ind w:left="1592"/>
              <w:jc w:val="left"/>
              <w:rPr>
                <w:b/>
                <w:bCs/>
              </w:rPr>
            </w:pPr>
          </w:p>
        </w:tc>
      </w:tr>
    </w:tbl>
    <w:p w14:paraId="19D6FF6C" w14:textId="77777777" w:rsidR="0054215E" w:rsidRDefault="0054215E" w:rsidP="00F833AD">
      <w:pPr>
        <w:rPr>
          <w:rFonts w:cs="Arial"/>
          <w:lang w:val="en-US" w:eastAsia="en-US"/>
        </w:rPr>
      </w:pPr>
    </w:p>
    <w:p w14:paraId="0EBB287F" w14:textId="1B1CDF9C" w:rsidR="0054215E" w:rsidRDefault="0054215E" w:rsidP="00F833AD">
      <w:pPr>
        <w:rPr>
          <w:rFonts w:cs="Arial"/>
          <w:lang w:val="en-US" w:eastAsia="en-US"/>
        </w:rPr>
      </w:pPr>
      <w:r>
        <w:rPr>
          <w:rFonts w:cs="Arial"/>
          <w:lang w:val="en-US" w:eastAsia="en-US"/>
        </w:rPr>
        <w:t xml:space="preserve">SON </w:t>
      </w:r>
      <w:r w:rsidR="00173F3A">
        <w:rPr>
          <w:rFonts w:cs="Arial"/>
          <w:lang w:val="en-US" w:eastAsia="en-US"/>
        </w:rPr>
        <w:t>RACH and RLF have</w:t>
      </w:r>
      <w:r>
        <w:rPr>
          <w:rFonts w:cs="Arial"/>
          <w:lang w:val="en-US" w:eastAsia="en-US"/>
        </w:rPr>
        <w:t xml:space="preserve"> been discussed now in RAN2 for a number of meetings</w:t>
      </w:r>
      <w:r w:rsidR="00585E24">
        <w:rPr>
          <w:rFonts w:cs="Arial"/>
          <w:lang w:val="en-US" w:eastAsia="en-US"/>
        </w:rPr>
        <w:t>. G</w:t>
      </w:r>
      <w:r>
        <w:rPr>
          <w:rFonts w:cs="Arial"/>
          <w:lang w:val="en-US" w:eastAsia="en-US"/>
        </w:rPr>
        <w:t xml:space="preserve">ood progress </w:t>
      </w:r>
      <w:r w:rsidR="00173F3A">
        <w:rPr>
          <w:rFonts w:cs="Arial"/>
          <w:lang w:val="en-US" w:eastAsia="en-US"/>
        </w:rPr>
        <w:t>has been achieved</w:t>
      </w:r>
      <w:r w:rsidR="00585E24">
        <w:rPr>
          <w:rFonts w:cs="Arial"/>
          <w:lang w:val="en-US" w:eastAsia="en-US"/>
        </w:rPr>
        <w:t xml:space="preserve"> and most</w:t>
      </w:r>
      <w:r>
        <w:rPr>
          <w:rFonts w:cs="Arial"/>
          <w:lang w:val="en-US" w:eastAsia="en-US"/>
        </w:rPr>
        <w:t xml:space="preserve"> </w:t>
      </w:r>
      <w:r w:rsidR="00585E24">
        <w:rPr>
          <w:rFonts w:cs="Arial"/>
          <w:lang w:val="en-US" w:eastAsia="en-US"/>
        </w:rPr>
        <w:t>aspects have been</w:t>
      </w:r>
      <w:r>
        <w:rPr>
          <w:rFonts w:cs="Arial"/>
          <w:lang w:val="en-US" w:eastAsia="en-US"/>
        </w:rPr>
        <w:t xml:space="preserve"> captured in the running CR</w:t>
      </w:r>
      <w:r w:rsidR="00585E24">
        <w:rPr>
          <w:rFonts w:cs="Arial"/>
          <w:lang w:val="en-US" w:eastAsia="en-US"/>
        </w:rPr>
        <w:t xml:space="preserve">s </w:t>
      </w:r>
      <w:r w:rsidR="00585E24">
        <w:rPr>
          <w:rFonts w:cs="Arial"/>
          <w:lang w:val="en-US" w:eastAsia="en-US"/>
        </w:rPr>
        <w:fldChar w:fldCharType="begin"/>
      </w:r>
      <w:r w:rsidR="00585E24">
        <w:rPr>
          <w:rFonts w:cs="Arial"/>
          <w:lang w:val="en-US" w:eastAsia="en-US"/>
        </w:rPr>
        <w:instrText xml:space="preserve"> REF _Ref20128078 \r \h </w:instrText>
      </w:r>
      <w:r w:rsidR="00585E24">
        <w:rPr>
          <w:rFonts w:cs="Arial"/>
          <w:lang w:val="en-US" w:eastAsia="en-US"/>
        </w:rPr>
      </w:r>
      <w:r w:rsidR="00585E24">
        <w:rPr>
          <w:rFonts w:cs="Arial"/>
          <w:lang w:val="en-US" w:eastAsia="en-US"/>
        </w:rPr>
        <w:fldChar w:fldCharType="separate"/>
      </w:r>
      <w:r w:rsidR="00585E24">
        <w:rPr>
          <w:rFonts w:cs="Arial"/>
          <w:lang w:val="en-US" w:eastAsia="en-US"/>
        </w:rPr>
        <w:t>[3]</w:t>
      </w:r>
      <w:r w:rsidR="00585E24">
        <w:rPr>
          <w:rFonts w:cs="Arial"/>
          <w:lang w:val="en-US" w:eastAsia="en-US"/>
        </w:rPr>
        <w:fldChar w:fldCharType="end"/>
      </w:r>
      <w:r w:rsidR="00585E24">
        <w:rPr>
          <w:rFonts w:cs="Arial"/>
          <w:lang w:val="en-US" w:eastAsia="en-US"/>
        </w:rPr>
        <w:t xml:space="preserve">, </w:t>
      </w:r>
      <w:r w:rsidR="00585E24">
        <w:rPr>
          <w:rFonts w:cs="Arial"/>
          <w:lang w:val="en-US" w:eastAsia="en-US"/>
        </w:rPr>
        <w:fldChar w:fldCharType="begin"/>
      </w:r>
      <w:r w:rsidR="00585E24">
        <w:rPr>
          <w:rFonts w:cs="Arial"/>
          <w:lang w:val="en-US" w:eastAsia="en-US"/>
        </w:rPr>
        <w:instrText xml:space="preserve"> REF _Ref20128079 \r \h </w:instrText>
      </w:r>
      <w:r w:rsidR="00585E24">
        <w:rPr>
          <w:rFonts w:cs="Arial"/>
          <w:lang w:val="en-US" w:eastAsia="en-US"/>
        </w:rPr>
      </w:r>
      <w:r w:rsidR="00585E24">
        <w:rPr>
          <w:rFonts w:cs="Arial"/>
          <w:lang w:val="en-US" w:eastAsia="en-US"/>
        </w:rPr>
        <w:fldChar w:fldCharType="separate"/>
      </w:r>
      <w:r w:rsidR="00585E24">
        <w:rPr>
          <w:rFonts w:cs="Arial"/>
          <w:lang w:val="en-US" w:eastAsia="en-US"/>
        </w:rPr>
        <w:t>[4]</w:t>
      </w:r>
      <w:r w:rsidR="00585E24">
        <w:rPr>
          <w:rFonts w:cs="Arial"/>
          <w:lang w:val="en-US" w:eastAsia="en-US"/>
        </w:rPr>
        <w:fldChar w:fldCharType="end"/>
      </w:r>
      <w:r w:rsidR="00585E24">
        <w:rPr>
          <w:rFonts w:cs="Arial"/>
          <w:lang w:val="en-US" w:eastAsia="en-US"/>
        </w:rPr>
        <w:t>.</w:t>
      </w:r>
    </w:p>
    <w:p w14:paraId="74AB7202" w14:textId="77777777" w:rsidR="00C7700A" w:rsidRDefault="00C7700A" w:rsidP="00F833AD">
      <w:pPr>
        <w:rPr>
          <w:rFonts w:cs="Arial"/>
          <w:lang w:val="en-US" w:eastAsia="en-US"/>
        </w:rPr>
      </w:pPr>
    </w:p>
    <w:p w14:paraId="40567143" w14:textId="3676E54B" w:rsidR="00C7700A" w:rsidRPr="00C7700A" w:rsidRDefault="00C7700A" w:rsidP="00C7700A">
      <w:pPr>
        <w:rPr>
          <w:rFonts w:cs="Arial"/>
          <w:lang w:val="en-US" w:eastAsia="en-US"/>
        </w:rPr>
      </w:pPr>
      <w:r>
        <w:rPr>
          <w:rFonts w:cs="Arial"/>
          <w:lang w:val="en-US" w:eastAsia="en-US"/>
        </w:rPr>
        <w:t>Compared to</w:t>
      </w:r>
      <w:r w:rsidRPr="001401BD">
        <w:t xml:space="preserve"> </w:t>
      </w:r>
      <w:r w:rsidRPr="001401BD">
        <w:rPr>
          <w:rFonts w:cs="Arial"/>
          <w:lang w:val="en-US" w:eastAsia="en-US"/>
        </w:rPr>
        <w:t>R2-1910164</w:t>
      </w:r>
      <w:r>
        <w:rPr>
          <w:rFonts w:cs="Arial"/>
          <w:lang w:val="en-US" w:eastAsia="en-US"/>
        </w:rPr>
        <w:t xml:space="preserve">, </w:t>
      </w:r>
      <w:r w:rsidR="009E778C">
        <w:rPr>
          <w:rFonts w:cs="Arial"/>
          <w:lang w:val="en-US" w:eastAsia="en-US"/>
        </w:rPr>
        <w:t>the discussion ab</w:t>
      </w:r>
      <w:r>
        <w:rPr>
          <w:rFonts w:cs="Arial"/>
          <w:lang w:val="en-US" w:eastAsia="en-US"/>
        </w:rPr>
        <w:t>out ANR was removed from this document.</w:t>
      </w:r>
    </w:p>
    <w:p w14:paraId="7041A2B2" w14:textId="77777777" w:rsidR="00C7700A" w:rsidRDefault="00C7700A" w:rsidP="00F833AD">
      <w:pPr>
        <w:rPr>
          <w:rFonts w:cs="Arial"/>
          <w:lang w:val="en-US" w:eastAsia="en-US"/>
        </w:rPr>
      </w:pPr>
    </w:p>
    <w:p w14:paraId="3F2A23C1" w14:textId="23C5A240" w:rsidR="0054215E" w:rsidRDefault="00585E24" w:rsidP="00F833AD">
      <w:pPr>
        <w:rPr>
          <w:rFonts w:cs="Arial"/>
          <w:lang w:val="en-US" w:eastAsia="en-US"/>
        </w:rPr>
      </w:pPr>
      <w:r>
        <w:rPr>
          <w:rFonts w:cs="Arial"/>
          <w:lang w:val="en-US" w:eastAsia="en-US"/>
        </w:rPr>
        <w:t>In this document, we</w:t>
      </w:r>
      <w:r w:rsidR="0054215E">
        <w:rPr>
          <w:rFonts w:cs="Arial"/>
          <w:lang w:val="en-US" w:eastAsia="en-US"/>
        </w:rPr>
        <w:t xml:space="preserve"> discussed </w:t>
      </w:r>
      <w:r>
        <w:rPr>
          <w:rFonts w:cs="Arial"/>
          <w:lang w:val="en-US" w:eastAsia="en-US"/>
        </w:rPr>
        <w:t>the last remaining aspects w</w:t>
      </w:r>
      <w:r w:rsidR="0054215E">
        <w:rPr>
          <w:rFonts w:cs="Arial"/>
          <w:lang w:val="en-US" w:eastAsia="en-US"/>
        </w:rPr>
        <w:t xml:space="preserve">ith the objective to </w:t>
      </w:r>
      <w:proofErr w:type="spellStart"/>
      <w:r w:rsidR="0054215E">
        <w:rPr>
          <w:rFonts w:cs="Arial"/>
          <w:lang w:val="en-US" w:eastAsia="en-US"/>
        </w:rPr>
        <w:t>finalise</w:t>
      </w:r>
      <w:proofErr w:type="spellEnd"/>
      <w:r w:rsidR="0054215E">
        <w:rPr>
          <w:rFonts w:cs="Arial"/>
          <w:lang w:val="en-US" w:eastAsia="en-US"/>
        </w:rPr>
        <w:t xml:space="preserve"> the feature.</w:t>
      </w:r>
    </w:p>
    <w:p w14:paraId="3DAC20D5" w14:textId="77777777" w:rsidR="00913D67" w:rsidRDefault="004771E1" w:rsidP="007D5696">
      <w:pPr>
        <w:pStyle w:val="Heading1"/>
        <w:rPr>
          <w:lang w:val="en-US"/>
        </w:rPr>
      </w:pPr>
      <w:r>
        <w:rPr>
          <w:rFonts w:hint="eastAsia"/>
          <w:lang w:val="en-US"/>
        </w:rPr>
        <w:t>Discussion</w:t>
      </w:r>
    </w:p>
    <w:p w14:paraId="0F745842" w14:textId="03F7D0DA" w:rsidR="002437EB" w:rsidRDefault="009E778C" w:rsidP="00727C75">
      <w:pPr>
        <w:pStyle w:val="Heading2"/>
        <w:rPr>
          <w:lang w:val="en-US"/>
        </w:rPr>
      </w:pPr>
      <w:r>
        <w:rPr>
          <w:lang w:val="en-US"/>
        </w:rPr>
        <w:t>Common issues</w:t>
      </w:r>
    </w:p>
    <w:p w14:paraId="3D661DAC" w14:textId="1E453027" w:rsidR="0054215E" w:rsidRPr="00CA7C73" w:rsidRDefault="009E778C" w:rsidP="0054215E">
      <w:pPr>
        <w:rPr>
          <w:u w:val="single"/>
          <w:lang w:val="en-US" w:eastAsia="en-US"/>
        </w:rPr>
      </w:pPr>
      <w:r>
        <w:rPr>
          <w:u w:val="single"/>
          <w:lang w:val="en-US" w:eastAsia="en-US"/>
        </w:rPr>
        <w:t xml:space="preserve">Security for </w:t>
      </w:r>
      <w:r w:rsidR="0054215E" w:rsidRPr="00CA7C73">
        <w:rPr>
          <w:u w:val="single"/>
          <w:lang w:val="en-US" w:eastAsia="en-US"/>
        </w:rPr>
        <w:t>UE information procedure</w:t>
      </w:r>
    </w:p>
    <w:p w14:paraId="258F3F3E" w14:textId="70E60AB7" w:rsidR="00CA7C73" w:rsidRDefault="00CA7C73" w:rsidP="00CA7C73">
      <w:pPr>
        <w:rPr>
          <w:lang w:val="en-US" w:eastAsia="en-US"/>
        </w:rPr>
      </w:pPr>
      <w:r w:rsidRPr="00CA7C73">
        <w:rPr>
          <w:lang w:val="en-US" w:eastAsia="en-US"/>
        </w:rPr>
        <w:t>In LTE</w:t>
      </w:r>
      <w:r>
        <w:rPr>
          <w:lang w:val="en-US" w:eastAsia="en-US"/>
        </w:rPr>
        <w:t>, the UE information procedure can only be triggered when AS security has been activated. In NB-</w:t>
      </w:r>
      <w:proofErr w:type="spellStart"/>
      <w:r>
        <w:rPr>
          <w:lang w:val="en-US" w:eastAsia="en-US"/>
        </w:rPr>
        <w:t>IoT</w:t>
      </w:r>
      <w:proofErr w:type="spellEnd"/>
      <w:r>
        <w:rPr>
          <w:lang w:val="en-US" w:eastAsia="en-US"/>
        </w:rPr>
        <w:t xml:space="preserve">, there is no AS security for the CP solution. </w:t>
      </w:r>
    </w:p>
    <w:p w14:paraId="134BF95D" w14:textId="6A8459EE" w:rsidR="00975537" w:rsidRPr="009E778C" w:rsidRDefault="00975537" w:rsidP="00975537">
      <w:pPr>
        <w:rPr>
          <w:rFonts w:ascii="Calibri" w:hAnsi="Calibri"/>
          <w:lang w:val="en-US"/>
        </w:rPr>
      </w:pPr>
      <w:r w:rsidRPr="009E778C">
        <w:t xml:space="preserve">SON relies on UEs inputs thus these inputs should be reliable, which means they should be secured (i.e. integrity protected), otherwise any one could pretend to be other UE and report its wrong information, </w:t>
      </w:r>
      <w:r w:rsidR="00836106" w:rsidRPr="009E778C">
        <w:t>which may cause SON to output a</w:t>
      </w:r>
      <w:r w:rsidRPr="009E778C">
        <w:t xml:space="preserve"> wrong result.</w:t>
      </w:r>
    </w:p>
    <w:p w14:paraId="365AFE59" w14:textId="77777777" w:rsidR="00975537" w:rsidRDefault="00975537" w:rsidP="005F547A">
      <w:pPr>
        <w:spacing w:after="0"/>
        <w:rPr>
          <w:lang w:val="en-US" w:eastAsia="en-US"/>
        </w:rPr>
      </w:pPr>
    </w:p>
    <w:p w14:paraId="2B46B783" w14:textId="727AFF10" w:rsidR="00CA7C73" w:rsidRDefault="00CA7C73" w:rsidP="00CA7C73">
      <w:r w:rsidRPr="00CA7C73">
        <w:rPr>
          <w:b/>
        </w:rPr>
        <w:t xml:space="preserve">Proposal </w:t>
      </w:r>
      <w:r w:rsidR="009E778C">
        <w:rPr>
          <w:b/>
        </w:rPr>
        <w:t>1</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65D24A2C" w14:textId="7397EF76" w:rsidR="00CA7C73" w:rsidRDefault="00CA7C73" w:rsidP="00CA7C73">
      <w:r w:rsidRPr="00CA7C73">
        <w:rPr>
          <w:b/>
        </w:rPr>
        <w:t xml:space="preserve">Proposal </w:t>
      </w:r>
      <w:r w:rsidR="009E778C">
        <w:rPr>
          <w:b/>
        </w:rPr>
        <w:t>2</w:t>
      </w:r>
      <w:r>
        <w:t xml:space="preserve">: </w:t>
      </w:r>
      <w:r w:rsidR="00975537">
        <w:t>SON (RACH and RLF) is not supported w</w:t>
      </w:r>
      <w:r>
        <w:t>hen UE is using the control plane solution.</w:t>
      </w:r>
    </w:p>
    <w:p w14:paraId="3E7791FD" w14:textId="77777777" w:rsidR="009E778C" w:rsidRDefault="009E778C" w:rsidP="00CA7C73"/>
    <w:p w14:paraId="65888802" w14:textId="55532A85" w:rsidR="0054215E" w:rsidRPr="009E778C" w:rsidRDefault="00CA7C73" w:rsidP="00CA7C73">
      <w:pPr>
        <w:rPr>
          <w:u w:val="single"/>
          <w:lang w:val="en-US" w:eastAsia="en-US"/>
        </w:rPr>
      </w:pPr>
      <w:r w:rsidRPr="009E778C">
        <w:rPr>
          <w:u w:val="single"/>
        </w:rPr>
        <w:t>P</w:t>
      </w:r>
      <w:proofErr w:type="spellStart"/>
      <w:r w:rsidR="0054215E" w:rsidRPr="009E778C">
        <w:rPr>
          <w:u w:val="single"/>
          <w:lang w:val="en-US" w:eastAsia="en-US"/>
        </w:rPr>
        <w:t>rocessing</w:t>
      </w:r>
      <w:proofErr w:type="spellEnd"/>
      <w:r w:rsidR="0054215E" w:rsidRPr="009E778C">
        <w:rPr>
          <w:u w:val="single"/>
          <w:lang w:val="en-US" w:eastAsia="en-US"/>
        </w:rPr>
        <w:t xml:space="preserve"> delay</w:t>
      </w:r>
    </w:p>
    <w:p w14:paraId="72930FD9" w14:textId="17CFD8F1" w:rsidR="00CA7C73" w:rsidRDefault="00CA7C73" w:rsidP="00CA7C73">
      <w:r>
        <w:rPr>
          <w:lang w:val="en-US" w:eastAsia="en-US"/>
        </w:rPr>
        <w:t>In the running CR</w:t>
      </w:r>
      <w:r w:rsidR="009E778C">
        <w:rPr>
          <w:lang w:val="en-US" w:eastAsia="en-US"/>
        </w:rPr>
        <w:t xml:space="preserve"> </w:t>
      </w:r>
      <w:r w:rsidR="009E778C">
        <w:rPr>
          <w:lang w:val="en-US" w:eastAsia="en-US"/>
        </w:rPr>
        <w:fldChar w:fldCharType="begin"/>
      </w:r>
      <w:r w:rsidR="009E778C">
        <w:rPr>
          <w:lang w:val="en-US" w:eastAsia="en-US"/>
        </w:rPr>
        <w:instrText xml:space="preserve"> REF _Ref20128079 \r \h </w:instrText>
      </w:r>
      <w:r w:rsidR="009E778C">
        <w:rPr>
          <w:lang w:val="en-US" w:eastAsia="en-US"/>
        </w:rPr>
      </w:r>
      <w:r w:rsidR="009E778C">
        <w:rPr>
          <w:lang w:val="en-US" w:eastAsia="en-US"/>
        </w:rPr>
        <w:fldChar w:fldCharType="separate"/>
      </w:r>
      <w:r w:rsidR="009E778C">
        <w:rPr>
          <w:lang w:val="en-US" w:eastAsia="en-US"/>
        </w:rPr>
        <w:t>[4]</w:t>
      </w:r>
      <w:r w:rsidR="009E778C">
        <w:rPr>
          <w:lang w:val="en-US" w:eastAsia="en-US"/>
        </w:rPr>
        <w:fldChar w:fldCharType="end"/>
      </w:r>
      <w:r>
        <w:rPr>
          <w:lang w:val="en-US" w:eastAsia="en-US"/>
        </w:rPr>
        <w:t xml:space="preserve">, the value for the UE information procedure </w:t>
      </w:r>
      <w:r w:rsidR="009E778C">
        <w:rPr>
          <w:lang w:val="en-US" w:eastAsia="en-US"/>
        </w:rPr>
        <w:t xml:space="preserve">processing delay </w:t>
      </w:r>
      <w:r>
        <w:rPr>
          <w:lang w:val="en-US" w:eastAsia="en-US"/>
        </w:rPr>
        <w:t xml:space="preserve">is set to TBD in </w:t>
      </w:r>
      <w:r w:rsidRPr="005134A4">
        <w:t>Table 11.2-2:</w:t>
      </w:r>
      <w:r w:rsidRPr="00CA7C73">
        <w:t xml:space="preserve"> UE performance requirements for RRC procedures for NB-</w:t>
      </w:r>
      <w:proofErr w:type="spellStart"/>
      <w:r w:rsidRPr="00CA7C73">
        <w:t>IoT</w:t>
      </w:r>
      <w:proofErr w:type="spellEnd"/>
      <w:r w:rsidRPr="00CA7C73">
        <w:t xml:space="preserve"> UEs</w:t>
      </w:r>
      <w:r w:rsidR="009E778C">
        <w:t>.</w:t>
      </w:r>
    </w:p>
    <w:p w14:paraId="569FD1A6" w14:textId="66C56971" w:rsidR="00CA7C73" w:rsidRDefault="00CA7C73" w:rsidP="00CA7C73">
      <w:r>
        <w:t xml:space="preserve">Per analogy with other procedures, we propose to set the value to 45 </w:t>
      </w:r>
      <w:proofErr w:type="spellStart"/>
      <w:r w:rsidR="00277B9A">
        <w:t>m</w:t>
      </w:r>
      <w:r>
        <w:t>s</w:t>
      </w:r>
      <w:proofErr w:type="spellEnd"/>
      <w:r>
        <w:t>.</w:t>
      </w:r>
    </w:p>
    <w:p w14:paraId="2952EF70" w14:textId="26CA7C60" w:rsidR="00CA7C73" w:rsidRPr="00CA7C73" w:rsidRDefault="00CA7C73" w:rsidP="00CA7C73">
      <w:r w:rsidRPr="00CA7C73">
        <w:rPr>
          <w:b/>
        </w:rPr>
        <w:t xml:space="preserve">Proposal </w:t>
      </w:r>
      <w:r w:rsidR="009E778C">
        <w:rPr>
          <w:b/>
        </w:rPr>
        <w:t>3</w:t>
      </w:r>
      <w:r>
        <w:t>: The processing delay for the UE information procedure is 45</w:t>
      </w:r>
      <w:r w:rsidR="00277B9A">
        <w:t xml:space="preserve"> </w:t>
      </w:r>
      <w:proofErr w:type="spellStart"/>
      <w:r w:rsidR="00277B9A">
        <w:t>m</w:t>
      </w:r>
      <w:r>
        <w:t>s</w:t>
      </w:r>
      <w:proofErr w:type="spellEnd"/>
      <w:r>
        <w:t>.</w:t>
      </w:r>
    </w:p>
    <w:p w14:paraId="7CD0DBCD" w14:textId="0A40340B" w:rsidR="009E778C" w:rsidRDefault="009E778C" w:rsidP="000478FD"/>
    <w:p w14:paraId="09F97918" w14:textId="77777777" w:rsidR="009E778C" w:rsidRPr="00CA7C73" w:rsidRDefault="009E778C" w:rsidP="009E778C">
      <w:pPr>
        <w:rPr>
          <w:u w:val="single"/>
          <w:lang w:val="en-US" w:eastAsia="en-US"/>
        </w:rPr>
      </w:pPr>
      <w:r w:rsidRPr="00CA7C73">
        <w:rPr>
          <w:u w:val="single"/>
          <w:lang w:val="en-US" w:eastAsia="en-US"/>
        </w:rPr>
        <w:t xml:space="preserve">Applicability to 5GC </w:t>
      </w:r>
    </w:p>
    <w:p w14:paraId="42A74698" w14:textId="77777777" w:rsidR="009E778C" w:rsidRDefault="009E778C" w:rsidP="009E778C">
      <w:pPr>
        <w:rPr>
          <w:lang w:val="en-US" w:eastAsia="en-US"/>
        </w:rPr>
      </w:pPr>
      <w:r>
        <w:rPr>
          <w:lang w:val="en-US" w:eastAsia="en-US"/>
        </w:rPr>
        <w:t>In the WID [1], SON and connection to 5GC are two independent sub-topics and it should be discussed whether SON is also supported when connection to 5GC.</w:t>
      </w:r>
    </w:p>
    <w:p w14:paraId="264BFA85" w14:textId="28488FC8" w:rsidR="009E778C" w:rsidRDefault="00CB6810" w:rsidP="009E778C">
      <w:pPr>
        <w:rPr>
          <w:rFonts w:cs="Arial"/>
        </w:rPr>
      </w:pPr>
      <w:r>
        <w:rPr>
          <w:lang w:val="en-US" w:eastAsia="en-US"/>
        </w:rPr>
        <w:t xml:space="preserve">In Rel-15, SON </w:t>
      </w:r>
      <w:r w:rsidR="009E778C">
        <w:rPr>
          <w:lang w:val="en-US" w:eastAsia="en-US"/>
        </w:rPr>
        <w:t>RACH report and RLF report</w:t>
      </w:r>
      <w:r>
        <w:rPr>
          <w:lang w:val="en-US" w:eastAsia="en-US"/>
        </w:rPr>
        <w:t xml:space="preserve"> are</w:t>
      </w:r>
      <w:r w:rsidR="009E778C">
        <w:rPr>
          <w:lang w:val="en-US" w:eastAsia="en-US"/>
        </w:rPr>
        <w:t xml:space="preserve"> not supported for E-UTRA connected to 5GC. However,</w:t>
      </w:r>
      <w:r w:rsidR="00D14FD3">
        <w:rPr>
          <w:lang w:val="en-US" w:eastAsia="en-US"/>
        </w:rPr>
        <w:t xml:space="preserve"> there are</w:t>
      </w:r>
      <w:r w:rsidR="009E778C">
        <w:rPr>
          <w:lang w:val="en-US" w:eastAsia="en-US"/>
        </w:rPr>
        <w:t xml:space="preserve"> introduced in Rel-16 as part of WI “</w:t>
      </w:r>
      <w:r w:rsidR="009E778C" w:rsidRPr="00CA7C73">
        <w:rPr>
          <w:rFonts w:cs="Arial" w:hint="eastAsia"/>
        </w:rPr>
        <w:t>S</w:t>
      </w:r>
      <w:r w:rsidR="009E778C" w:rsidRPr="00CA7C73">
        <w:rPr>
          <w:rFonts w:cs="Arial"/>
        </w:rPr>
        <w:t>ON</w:t>
      </w:r>
      <w:r w:rsidR="009E778C" w:rsidRPr="00CA7C73">
        <w:rPr>
          <w:rFonts w:cs="Arial" w:hint="eastAsia"/>
        </w:rPr>
        <w:t>/</w:t>
      </w:r>
      <w:r w:rsidR="009E778C" w:rsidRPr="00CA7C73">
        <w:rPr>
          <w:rFonts w:cs="Arial"/>
        </w:rPr>
        <w:t xml:space="preserve">MDT </w:t>
      </w:r>
      <w:r w:rsidR="009E778C" w:rsidRPr="00CA7C73">
        <w:rPr>
          <w:rFonts w:cs="Arial" w:hint="eastAsia"/>
        </w:rPr>
        <w:t xml:space="preserve">support </w:t>
      </w:r>
      <w:r w:rsidR="009E778C" w:rsidRPr="00CA7C73">
        <w:rPr>
          <w:rFonts w:cs="Arial"/>
        </w:rPr>
        <w:t>for NR</w:t>
      </w:r>
      <w:r>
        <w:rPr>
          <w:rFonts w:cs="Arial"/>
        </w:rPr>
        <w:t xml:space="preserve">” </w:t>
      </w:r>
      <w:r>
        <w:rPr>
          <w:rFonts w:cs="Arial"/>
        </w:rPr>
        <w:fldChar w:fldCharType="begin"/>
      </w:r>
      <w:r>
        <w:rPr>
          <w:rFonts w:cs="Arial"/>
        </w:rPr>
        <w:instrText xml:space="preserve"> REF _Ref20130119 \r \h </w:instrText>
      </w:r>
      <w:r>
        <w:rPr>
          <w:rFonts w:cs="Arial"/>
        </w:rPr>
      </w:r>
      <w:r>
        <w:rPr>
          <w:rFonts w:cs="Arial"/>
        </w:rPr>
        <w:fldChar w:fldCharType="separate"/>
      </w:r>
      <w:r>
        <w:rPr>
          <w:rFonts w:cs="Arial"/>
        </w:rPr>
        <w:t>[5]</w:t>
      </w:r>
      <w:r>
        <w:rPr>
          <w:rFonts w:cs="Arial"/>
        </w:rPr>
        <w:fldChar w:fldCharType="end"/>
      </w:r>
      <w:r>
        <w:rPr>
          <w:rFonts w:cs="Arial"/>
        </w:rPr>
        <w:t xml:space="preserve"> </w:t>
      </w:r>
      <w:r w:rsidR="009E778C">
        <w:rPr>
          <w:rFonts w:cs="Arial"/>
        </w:rPr>
        <w:t>thus the functionality will be supported in the network node and network interfaces.</w:t>
      </w:r>
    </w:p>
    <w:p w14:paraId="4BD68B8B" w14:textId="13C052E0" w:rsidR="009E778C" w:rsidRDefault="009E778C" w:rsidP="009E778C">
      <w:r>
        <w:t>SON features provide means for a cost-efficient handing of the networks</w:t>
      </w:r>
      <w:r w:rsidR="00CB6810">
        <w:t xml:space="preserve"> </w:t>
      </w:r>
      <w:r>
        <w:t>and there is the same motivation to support them when connected to 5GC.</w:t>
      </w:r>
    </w:p>
    <w:p w14:paraId="00B43B6D" w14:textId="0673494D" w:rsidR="009E778C" w:rsidRDefault="00CB6810" w:rsidP="009E778C">
      <w:pPr>
        <w:rPr>
          <w:lang w:val="en-US" w:eastAsia="en-US"/>
        </w:rPr>
      </w:pPr>
      <w:r>
        <w:rPr>
          <w:b/>
        </w:rPr>
        <w:t>Proposal 4</w:t>
      </w:r>
      <w:r w:rsidR="009E778C">
        <w:t>: SON (RACH, RLF and ANR) is supported when the UE is connected to 5GC.</w:t>
      </w:r>
    </w:p>
    <w:p w14:paraId="6ACDC30C" w14:textId="77777777" w:rsidR="009E778C" w:rsidRDefault="009E778C" w:rsidP="000478FD"/>
    <w:p w14:paraId="08FF51A1" w14:textId="45EB4F80" w:rsidR="009E778C" w:rsidRDefault="009E778C" w:rsidP="0054215E">
      <w:pPr>
        <w:pStyle w:val="Heading2"/>
        <w:rPr>
          <w:lang w:val="en-US"/>
        </w:rPr>
      </w:pPr>
      <w:r>
        <w:rPr>
          <w:lang w:val="en-US"/>
        </w:rPr>
        <w:t>RACH report</w:t>
      </w:r>
    </w:p>
    <w:p w14:paraId="5A580DA0" w14:textId="77777777" w:rsidR="00CB6810" w:rsidRPr="0070544C" w:rsidRDefault="00CB6810" w:rsidP="009E778C">
      <w:pPr>
        <w:rPr>
          <w:u w:val="single"/>
          <w:lang w:val="en-US" w:eastAsia="en-US"/>
        </w:rPr>
      </w:pPr>
      <w:r w:rsidRPr="0070544C">
        <w:rPr>
          <w:u w:val="single"/>
          <w:lang w:val="en-US" w:eastAsia="en-US"/>
        </w:rPr>
        <w:t>Mandatory vs Optional</w:t>
      </w:r>
    </w:p>
    <w:p w14:paraId="48131ED4" w14:textId="7F0F882A" w:rsidR="009E778C" w:rsidRDefault="009E778C" w:rsidP="009E778C">
      <w:pPr>
        <w:rPr>
          <w:lang w:val="en-US" w:eastAsia="en-US"/>
        </w:rPr>
      </w:pPr>
      <w:r>
        <w:rPr>
          <w:lang w:val="en-US" w:eastAsia="en-US"/>
        </w:rPr>
        <w:t>RACH report involves very low complexity in the UE as the report only includes information that is available at the UE and is reported in a single procedure. Thus we propose the feature be mandatory w/o capability reporting.</w:t>
      </w:r>
    </w:p>
    <w:p w14:paraId="20928575" w14:textId="77777777" w:rsidR="009E778C" w:rsidRDefault="009E778C" w:rsidP="009E778C">
      <w:r w:rsidRPr="00CA7C73">
        <w:rPr>
          <w:b/>
        </w:rPr>
        <w:t xml:space="preserve">Proposal </w:t>
      </w:r>
      <w:r>
        <w:rPr>
          <w:b/>
        </w:rPr>
        <w:t>5</w:t>
      </w:r>
      <w:r>
        <w:t xml:space="preserve">: Support of RACH report is mandatory for rel-16 UEs. </w:t>
      </w:r>
    </w:p>
    <w:p w14:paraId="3C168C5A" w14:textId="77777777" w:rsidR="009E778C" w:rsidRPr="009E778C" w:rsidRDefault="009E778C" w:rsidP="009E778C">
      <w:pPr>
        <w:rPr>
          <w:lang w:val="en-US" w:eastAsia="en-US"/>
        </w:rPr>
      </w:pPr>
    </w:p>
    <w:p w14:paraId="18A65B1E" w14:textId="6C9D69FB" w:rsidR="0054215E" w:rsidRDefault="0054215E" w:rsidP="0054215E">
      <w:pPr>
        <w:pStyle w:val="Heading2"/>
        <w:rPr>
          <w:lang w:val="en-US"/>
        </w:rPr>
      </w:pPr>
      <w:r>
        <w:rPr>
          <w:lang w:val="en-US"/>
        </w:rPr>
        <w:t>RLF report</w:t>
      </w:r>
    </w:p>
    <w:p w14:paraId="613935F8" w14:textId="77777777" w:rsidR="001E2F8A" w:rsidRPr="001E2F8A" w:rsidRDefault="001E2F8A" w:rsidP="001E2F8A">
      <w:pPr>
        <w:rPr>
          <w:u w:val="single"/>
          <w:lang w:val="en-US" w:eastAsia="en-US"/>
        </w:rPr>
      </w:pPr>
      <w:r w:rsidRPr="001E2F8A">
        <w:rPr>
          <w:u w:val="single"/>
          <w:lang w:val="en-US" w:eastAsia="en-US"/>
        </w:rPr>
        <w:t xml:space="preserve">When to indicate availability and when to report </w:t>
      </w:r>
    </w:p>
    <w:p w14:paraId="6AD84993" w14:textId="77777777" w:rsidR="001E2F8A" w:rsidRPr="0070544C" w:rsidRDefault="001E2F8A" w:rsidP="001E2F8A">
      <w:pPr>
        <w:rPr>
          <w:lang w:val="en-US" w:eastAsia="en-US"/>
        </w:rPr>
      </w:pPr>
      <w:r w:rsidRPr="0070544C">
        <w:rPr>
          <w:lang w:val="en-US" w:eastAsia="en-US"/>
        </w:rPr>
        <w:t xml:space="preserve">In LTE, the UE only indicates availability of the report and include the report in </w:t>
      </w:r>
      <w:proofErr w:type="spellStart"/>
      <w:r w:rsidRPr="0070544C">
        <w:rPr>
          <w:i/>
          <w:lang w:val="en-US" w:eastAsia="en-US"/>
        </w:rPr>
        <w:t>UEInformationResponse</w:t>
      </w:r>
      <w:proofErr w:type="spellEnd"/>
      <w:r w:rsidRPr="0070544C">
        <w:rPr>
          <w:lang w:val="en-US" w:eastAsia="en-US"/>
        </w:rPr>
        <w:t xml:space="preserve"> message if the RPLMN is included in </w:t>
      </w:r>
      <w:proofErr w:type="spellStart"/>
      <w:r w:rsidRPr="0070544C">
        <w:rPr>
          <w:i/>
          <w:lang w:val="en-US" w:eastAsia="en-US"/>
        </w:rPr>
        <w:t>plmn-IdentityList</w:t>
      </w:r>
      <w:proofErr w:type="spellEnd"/>
      <w:r w:rsidRPr="0070544C">
        <w:rPr>
          <w:lang w:val="en-US" w:eastAsia="en-US"/>
        </w:rPr>
        <w:t xml:space="preserve"> stored in </w:t>
      </w:r>
      <w:proofErr w:type="spellStart"/>
      <w:r w:rsidRPr="0070544C">
        <w:rPr>
          <w:i/>
          <w:lang w:val="en-US" w:eastAsia="en-US"/>
        </w:rPr>
        <w:t>VarRLF</w:t>
      </w:r>
      <w:proofErr w:type="spellEnd"/>
      <w:r w:rsidRPr="0070544C">
        <w:rPr>
          <w:i/>
          <w:lang w:val="en-US" w:eastAsia="en-US"/>
        </w:rPr>
        <w:t>-Report</w:t>
      </w:r>
      <w:r w:rsidRPr="0070544C">
        <w:rPr>
          <w:lang w:val="en-US" w:eastAsia="en-US"/>
        </w:rPr>
        <w:t>. The same should apply to NB-</w:t>
      </w:r>
      <w:proofErr w:type="spellStart"/>
      <w:r w:rsidRPr="0070544C">
        <w:rPr>
          <w:lang w:val="en-US" w:eastAsia="en-US"/>
        </w:rPr>
        <w:t>IoT</w:t>
      </w:r>
      <w:proofErr w:type="spellEnd"/>
      <w:r w:rsidRPr="0070544C">
        <w:rPr>
          <w:lang w:val="en-US" w:eastAsia="en-US"/>
        </w:rPr>
        <w:t>.</w:t>
      </w:r>
    </w:p>
    <w:p w14:paraId="734702F5" w14:textId="53366744" w:rsidR="001E2F8A" w:rsidRPr="0044269B" w:rsidRDefault="001E2F8A" w:rsidP="001E2F8A">
      <w:pPr>
        <w:rPr>
          <w:rFonts w:cs="Arial"/>
        </w:rPr>
      </w:pPr>
      <w:r w:rsidRPr="0070544C">
        <w:rPr>
          <w:b/>
          <w:lang w:val="en-US" w:eastAsia="en-US"/>
        </w:rPr>
        <w:t>Proposal 6:</w:t>
      </w:r>
      <w:r w:rsidRPr="001E2F8A">
        <w:rPr>
          <w:lang w:val="en-US" w:eastAsia="en-US"/>
        </w:rPr>
        <w:t xml:space="preserve"> </w:t>
      </w:r>
      <w:r w:rsidR="00C17B73">
        <w:rPr>
          <w:lang w:val="en-US" w:eastAsia="en-US"/>
        </w:rPr>
        <w:t xml:space="preserve">The </w:t>
      </w:r>
      <w:r>
        <w:rPr>
          <w:lang w:val="en-US" w:eastAsia="en-US"/>
        </w:rPr>
        <w:t xml:space="preserve">UE only indicates </w:t>
      </w:r>
      <w:r w:rsidRPr="001E2F8A">
        <w:rPr>
          <w:lang w:val="en-US" w:eastAsia="en-US"/>
        </w:rPr>
        <w:t xml:space="preserve">availability of the </w:t>
      </w:r>
      <w:r w:rsidR="00C17B73">
        <w:rPr>
          <w:lang w:val="en-US" w:eastAsia="en-US"/>
        </w:rPr>
        <w:t xml:space="preserve">RLF </w:t>
      </w:r>
      <w:r w:rsidRPr="001E2F8A">
        <w:rPr>
          <w:lang w:val="en-US" w:eastAsia="en-US"/>
        </w:rPr>
        <w:t>rep</w:t>
      </w:r>
      <w:r>
        <w:rPr>
          <w:lang w:val="en-US" w:eastAsia="en-US"/>
        </w:rPr>
        <w:t xml:space="preserve">ort if </w:t>
      </w:r>
      <w:r w:rsidRPr="0044269B">
        <w:rPr>
          <w:rFonts w:cs="Arial"/>
        </w:rPr>
        <w:t>the RPLMN is included in</w:t>
      </w:r>
      <w:r w:rsidRPr="0044269B">
        <w:rPr>
          <w:rFonts w:cs="Arial"/>
          <w:i/>
        </w:rPr>
        <w:t xml:space="preserve"> </w:t>
      </w:r>
      <w:r w:rsidRPr="0044269B">
        <w:rPr>
          <w:rFonts w:cs="Arial"/>
        </w:rPr>
        <w:t xml:space="preserve">the list of EPLMNs stored by the UE when </w:t>
      </w:r>
      <w:r>
        <w:rPr>
          <w:rFonts w:cs="Arial"/>
        </w:rPr>
        <w:t>RLF occurs</w:t>
      </w:r>
      <w:r w:rsidRPr="0044269B">
        <w:rPr>
          <w:rFonts w:cs="Arial"/>
          <w:lang w:val="en-US"/>
        </w:rPr>
        <w:t>.</w:t>
      </w:r>
    </w:p>
    <w:p w14:paraId="33B9B8D7" w14:textId="7A46FF06" w:rsidR="001E2F8A" w:rsidRDefault="001E2F8A" w:rsidP="001E2F8A">
      <w:pPr>
        <w:rPr>
          <w:u w:val="single"/>
          <w:lang w:val="en-US" w:eastAsia="en-US"/>
        </w:rPr>
      </w:pPr>
    </w:p>
    <w:p w14:paraId="429C8513" w14:textId="76F4E7B2" w:rsidR="00554769" w:rsidRDefault="00554769" w:rsidP="001E2F8A">
      <w:pPr>
        <w:rPr>
          <w:u w:val="single"/>
          <w:lang w:val="en-US" w:eastAsia="en-US"/>
        </w:rPr>
      </w:pPr>
      <w:r w:rsidRPr="002D6CA0">
        <w:rPr>
          <w:u w:val="single"/>
          <w:lang w:val="en-US" w:eastAsia="en-US"/>
        </w:rPr>
        <w:t>When to discard the report</w:t>
      </w:r>
    </w:p>
    <w:p w14:paraId="7A8502BA" w14:textId="7FBDAD1C" w:rsidR="002D6CA0" w:rsidRDefault="002D6CA0" w:rsidP="00554769">
      <w:r w:rsidRPr="002D6CA0">
        <w:rPr>
          <w:lang w:val="en-US" w:eastAsia="en-US"/>
        </w:rPr>
        <w:t xml:space="preserve">In LTE, the RLF report </w:t>
      </w:r>
      <w:r w:rsidR="00ED3BC5">
        <w:rPr>
          <w:lang w:val="en-US" w:eastAsia="en-US"/>
        </w:rPr>
        <w:t>may be</w:t>
      </w:r>
      <w:r w:rsidRPr="002D6CA0">
        <w:rPr>
          <w:lang w:val="en-US" w:eastAsia="en-US"/>
        </w:rPr>
        <w:t xml:space="preserve"> deleted after successful transmission has been confirmed and </w:t>
      </w:r>
      <w:r w:rsidRPr="002D6CA0">
        <w:t>48 hours after the failure is detected, upon power off or upon detach. The same should apply to NB</w:t>
      </w:r>
      <w:r w:rsidR="00ED3BC5">
        <w:t>-</w:t>
      </w:r>
      <w:proofErr w:type="spellStart"/>
      <w:r w:rsidRPr="002D6CA0">
        <w:t>IoT</w:t>
      </w:r>
      <w:proofErr w:type="spellEnd"/>
      <w:r w:rsidRPr="002D6CA0">
        <w:t>.</w:t>
      </w:r>
    </w:p>
    <w:p w14:paraId="7EFA9B32" w14:textId="10B2905B" w:rsidR="002D6CA0" w:rsidRDefault="002D6CA0" w:rsidP="00554769">
      <w:r w:rsidRPr="002D6CA0">
        <w:rPr>
          <w:b/>
        </w:rPr>
        <w:t xml:space="preserve">Proposal </w:t>
      </w:r>
      <w:r w:rsidR="00125E6F">
        <w:rPr>
          <w:b/>
        </w:rPr>
        <w:t>7</w:t>
      </w:r>
      <w:r>
        <w:t xml:space="preserve">: </w:t>
      </w:r>
      <w:r w:rsidRPr="005134A4">
        <w:t xml:space="preserve">The UE may discard the </w:t>
      </w:r>
      <w:r>
        <w:t>radio link</w:t>
      </w:r>
      <w:r w:rsidRPr="005134A4">
        <w:t xml:space="preserve"> failure information, i.e. release the UE variable </w:t>
      </w:r>
      <w:proofErr w:type="spellStart"/>
      <w:r w:rsidRPr="005134A4">
        <w:rPr>
          <w:i/>
        </w:rPr>
        <w:t>VarRLF</w:t>
      </w:r>
      <w:proofErr w:type="spellEnd"/>
      <w:r w:rsidRPr="005134A4">
        <w:rPr>
          <w:i/>
        </w:rPr>
        <w:t>-Report,</w:t>
      </w:r>
      <w:r w:rsidRPr="005134A4">
        <w:t xml:space="preserve"> 48 hours after the failure is detected,</w:t>
      </w:r>
      <w:r>
        <w:t xml:space="preserve"> upon power off or upon detach.</w:t>
      </w:r>
    </w:p>
    <w:p w14:paraId="42F0C40F" w14:textId="77777777" w:rsidR="003D57A1" w:rsidRDefault="003D57A1" w:rsidP="00554769"/>
    <w:p w14:paraId="03B877AA" w14:textId="567FD9C4" w:rsidR="00ED3BC5" w:rsidRDefault="00ED3BC5" w:rsidP="00ED3BC5">
      <w:r w:rsidRPr="002D6CA0">
        <w:rPr>
          <w:lang w:val="en-US" w:eastAsia="en-US"/>
        </w:rPr>
        <w:t xml:space="preserve">In LTE, </w:t>
      </w:r>
      <w:r w:rsidR="001E2F8A">
        <w:rPr>
          <w:lang w:val="en-US" w:eastAsia="en-US"/>
        </w:rPr>
        <w:t>t</w:t>
      </w:r>
      <w:r w:rsidRPr="00ED3BC5">
        <w:rPr>
          <w:lang w:val="en-US" w:eastAsia="en-US"/>
        </w:rPr>
        <w:t xml:space="preserve">he UE keeps the </w:t>
      </w:r>
      <w:r>
        <w:rPr>
          <w:lang w:val="en-US" w:eastAsia="en-US"/>
        </w:rPr>
        <w:t xml:space="preserve">RLF report </w:t>
      </w:r>
      <w:r w:rsidRPr="00ED3BC5">
        <w:rPr>
          <w:lang w:val="en-US" w:eastAsia="en-US"/>
        </w:rPr>
        <w:t>during state transitions and RAT changes, and indicates RLF report availability again after it returns to LTE.</w:t>
      </w:r>
      <w:r w:rsidRPr="00ED3BC5">
        <w:t xml:space="preserve"> </w:t>
      </w:r>
    </w:p>
    <w:p w14:paraId="2AF2613E" w14:textId="3D39C161" w:rsidR="001E2F8A" w:rsidRPr="002D6CA0" w:rsidRDefault="001E2F8A" w:rsidP="001E2F8A">
      <w:r>
        <w:t>In NB-</w:t>
      </w:r>
      <w:proofErr w:type="spellStart"/>
      <w:r>
        <w:t>IoT</w:t>
      </w:r>
      <w:proofErr w:type="spellEnd"/>
      <w:r>
        <w:t xml:space="preserve">, inter-RAT mobility is not supported and for SON-ANR, RAN2 has agreed that the UE discards the ANR report if it is not fetched by the </w:t>
      </w:r>
      <w:proofErr w:type="spellStart"/>
      <w:r>
        <w:t>eNB</w:t>
      </w:r>
      <w:proofErr w:type="spellEnd"/>
      <w:r>
        <w:t xml:space="preserve"> when the UE is in RRC_CONNECTED mode. The same approach could be apply to the RLF report.</w:t>
      </w:r>
    </w:p>
    <w:p w14:paraId="56D3677C" w14:textId="16A96169" w:rsidR="00ED3BC5" w:rsidRDefault="00ED3BC5" w:rsidP="00ED3BC5">
      <w:r>
        <w:rPr>
          <w:b/>
        </w:rPr>
        <w:t xml:space="preserve">Proposal </w:t>
      </w:r>
      <w:r w:rsidR="00125E6F">
        <w:rPr>
          <w:b/>
        </w:rPr>
        <w:t>8</w:t>
      </w:r>
      <w:r>
        <w:t xml:space="preserve">: </w:t>
      </w:r>
      <w:r w:rsidRPr="00ED3BC5">
        <w:rPr>
          <w:lang w:val="en-US" w:eastAsia="en-US"/>
        </w:rPr>
        <w:t xml:space="preserve">The UE </w:t>
      </w:r>
      <w:r w:rsidR="001E2F8A">
        <w:rPr>
          <w:lang w:val="en-US" w:eastAsia="en-US"/>
        </w:rPr>
        <w:t>discards</w:t>
      </w:r>
      <w:r w:rsidRPr="00ED3BC5">
        <w:rPr>
          <w:lang w:val="en-US" w:eastAsia="en-US"/>
        </w:rPr>
        <w:t xml:space="preserve"> the </w:t>
      </w:r>
      <w:r>
        <w:rPr>
          <w:lang w:val="en-US" w:eastAsia="en-US"/>
        </w:rPr>
        <w:t>RLF report</w:t>
      </w:r>
      <w:r w:rsidR="001E2F8A">
        <w:rPr>
          <w:lang w:val="en-US" w:eastAsia="en-US"/>
        </w:rPr>
        <w:t xml:space="preserve"> when returning to RRC_IDLE after havi</w:t>
      </w:r>
      <w:r w:rsidR="00D14FD3">
        <w:rPr>
          <w:lang w:val="en-US" w:eastAsia="en-US"/>
        </w:rPr>
        <w:t xml:space="preserve">ng </w:t>
      </w:r>
      <w:r w:rsidR="001E2F8A">
        <w:rPr>
          <w:lang w:val="en-US" w:eastAsia="en-US"/>
        </w:rPr>
        <w:t xml:space="preserve">reported </w:t>
      </w:r>
      <w:proofErr w:type="spellStart"/>
      <w:r w:rsidR="001E2F8A">
        <w:rPr>
          <w:rFonts w:cs="Arial"/>
          <w:i/>
          <w:iCs/>
        </w:rPr>
        <w:t>rlf</w:t>
      </w:r>
      <w:r w:rsidR="001E2F8A">
        <w:rPr>
          <w:rFonts w:cs="Arial"/>
          <w:i/>
        </w:rPr>
        <w:t>-InfoAvailable</w:t>
      </w:r>
      <w:proofErr w:type="spellEnd"/>
      <w:r>
        <w:t>.</w:t>
      </w:r>
    </w:p>
    <w:p w14:paraId="38468065" w14:textId="77777777" w:rsidR="00ED3BC5" w:rsidRPr="002D6CA0" w:rsidRDefault="00ED3BC5" w:rsidP="00554769"/>
    <w:p w14:paraId="12D39A5F" w14:textId="7ED179E7" w:rsidR="00554769" w:rsidRPr="002D6CA0" w:rsidRDefault="001E2F8A" w:rsidP="00554769">
      <w:pPr>
        <w:rPr>
          <w:u w:val="single"/>
          <w:lang w:val="en-US" w:eastAsia="en-US"/>
        </w:rPr>
      </w:pPr>
      <w:r>
        <w:rPr>
          <w:u w:val="single"/>
          <w:lang w:val="en-US" w:eastAsia="en-US"/>
        </w:rPr>
        <w:t>Reporting in 5GC</w:t>
      </w:r>
    </w:p>
    <w:p w14:paraId="623FA506" w14:textId="31B18E08" w:rsidR="001E2F8A" w:rsidRDefault="001E2F8A" w:rsidP="001E2F8A">
      <w:pPr>
        <w:rPr>
          <w:lang w:val="en-US" w:eastAsia="en-US"/>
        </w:rPr>
      </w:pPr>
      <w:r>
        <w:rPr>
          <w:lang w:val="en-US" w:eastAsia="en-US"/>
        </w:rPr>
        <w:t>One aspect to consider is which information the UE should re</w:t>
      </w:r>
      <w:r w:rsidR="00D14FD3">
        <w:rPr>
          <w:lang w:val="en-US" w:eastAsia="en-US"/>
        </w:rPr>
        <w:t>port</w:t>
      </w:r>
      <w:r>
        <w:rPr>
          <w:lang w:val="en-US" w:eastAsia="en-US"/>
        </w:rPr>
        <w:t xml:space="preserve"> when the UE supports both EPC and 5GC and when the serving cell is connected to both EPC and 5GC. A simple approach is that the UE only record</w:t>
      </w:r>
      <w:r w:rsidR="00D14FD3">
        <w:rPr>
          <w:lang w:val="en-US" w:eastAsia="en-US"/>
        </w:rPr>
        <w:t>s</w:t>
      </w:r>
      <w:r>
        <w:rPr>
          <w:lang w:val="en-US" w:eastAsia="en-US"/>
        </w:rPr>
        <w:t xml:space="preserve"> the cell information corresponding to the system (EPC or 5GC) to which the UE is connected. Similarly, the </w:t>
      </w:r>
      <w:r>
        <w:rPr>
          <w:lang w:val="en-US" w:eastAsia="en-US"/>
        </w:rPr>
        <w:lastRenderedPageBreak/>
        <w:t>UE will only indicate availability of the RLF report when it is connected to the same system in which the RLF occurs.</w:t>
      </w:r>
    </w:p>
    <w:p w14:paraId="17650992" w14:textId="6ACE5B28" w:rsidR="00387060" w:rsidRDefault="00387060" w:rsidP="00387060">
      <w:r w:rsidRPr="002D6CA0">
        <w:rPr>
          <w:b/>
        </w:rPr>
        <w:t>Proposal</w:t>
      </w:r>
      <w:r w:rsidR="00ED3BC5">
        <w:rPr>
          <w:b/>
        </w:rPr>
        <w:t xml:space="preserve"> </w:t>
      </w:r>
      <w:r w:rsidR="001E2F8A">
        <w:rPr>
          <w:b/>
        </w:rPr>
        <w:t>9</w:t>
      </w:r>
      <w:r>
        <w:t>: At the time RLF is detected, t</w:t>
      </w:r>
      <w:r w:rsidRPr="005134A4">
        <w:t>he</w:t>
      </w:r>
      <w:r>
        <w:t xml:space="preserve"> </w:t>
      </w:r>
      <w:r w:rsidRPr="005134A4">
        <w:t xml:space="preserve">UE </w:t>
      </w:r>
      <w:r>
        <w:t>records the</w:t>
      </w:r>
      <w:r w:rsidRPr="001E2F8A">
        <w:rPr>
          <w:i/>
        </w:rPr>
        <w:t xml:space="preserve"> </w:t>
      </w:r>
      <w:r w:rsidR="001E2F8A">
        <w:t>identity of the failed cell in the system where it was connected</w:t>
      </w:r>
      <w:r w:rsidR="00836106">
        <w:t>.</w:t>
      </w:r>
    </w:p>
    <w:p w14:paraId="1484F0E8" w14:textId="25C122ED" w:rsidR="00387060" w:rsidRDefault="00387060" w:rsidP="00387060">
      <w:r w:rsidRPr="002D6CA0">
        <w:rPr>
          <w:b/>
        </w:rPr>
        <w:t>Proposal</w:t>
      </w:r>
      <w:r>
        <w:rPr>
          <w:b/>
        </w:rPr>
        <w:t xml:space="preserve"> 1</w:t>
      </w:r>
      <w:r w:rsidR="009C3C8D">
        <w:rPr>
          <w:b/>
        </w:rPr>
        <w:t>0</w:t>
      </w:r>
      <w:r>
        <w:t xml:space="preserve">: Before </w:t>
      </w:r>
      <w:r>
        <w:rPr>
          <w:lang w:val="en-US" w:eastAsia="en-US"/>
        </w:rPr>
        <w:t xml:space="preserve">indicating availability of the </w:t>
      </w:r>
      <w:r w:rsidR="00277B9A">
        <w:rPr>
          <w:lang w:val="en-US" w:eastAsia="en-US"/>
        </w:rPr>
        <w:t xml:space="preserve">RLF </w:t>
      </w:r>
      <w:r>
        <w:rPr>
          <w:lang w:val="en-US" w:eastAsia="en-US"/>
        </w:rPr>
        <w:t xml:space="preserve">report, the UE checks that its current </w:t>
      </w:r>
      <w:r>
        <w:t xml:space="preserve">system (EPS/5GS) is the </w:t>
      </w:r>
      <w:r w:rsidR="001E2F8A">
        <w:t>one in which the RLF was detected</w:t>
      </w:r>
      <w:r w:rsidR="00C17B73">
        <w:t>.</w:t>
      </w:r>
      <w:r w:rsidR="001E2F8A">
        <w:t xml:space="preserve"> </w:t>
      </w:r>
    </w:p>
    <w:p w14:paraId="57D099E0" w14:textId="77777777" w:rsidR="002D6CA0" w:rsidRDefault="002D6CA0" w:rsidP="0054215E">
      <w:pPr>
        <w:rPr>
          <w:lang w:val="en-US" w:eastAsia="en-US"/>
        </w:rPr>
      </w:pPr>
    </w:p>
    <w:p w14:paraId="42739F2D" w14:textId="77E8E821" w:rsidR="0054215E" w:rsidRDefault="00ED3FC9" w:rsidP="0054215E">
      <w:pPr>
        <w:rPr>
          <w:u w:val="single"/>
          <w:lang w:val="en-US" w:eastAsia="en-US"/>
        </w:rPr>
      </w:pPr>
      <w:r w:rsidRPr="00387060">
        <w:rPr>
          <w:u w:val="single"/>
          <w:lang w:val="en-US" w:eastAsia="en-US"/>
        </w:rPr>
        <w:t>Other parameter</w:t>
      </w:r>
      <w:r w:rsidR="00387060" w:rsidRPr="00387060">
        <w:rPr>
          <w:u w:val="single"/>
          <w:lang w:val="en-US" w:eastAsia="en-US"/>
        </w:rPr>
        <w:t>s</w:t>
      </w:r>
      <w:r w:rsidRPr="00387060">
        <w:rPr>
          <w:u w:val="single"/>
          <w:lang w:val="en-US" w:eastAsia="en-US"/>
        </w:rPr>
        <w:t xml:space="preserve"> in the report</w:t>
      </w:r>
    </w:p>
    <w:p w14:paraId="04A56AC8" w14:textId="29AFAD5D" w:rsidR="00CB6810" w:rsidRPr="0070544C" w:rsidRDefault="0045036E" w:rsidP="0054215E">
      <w:pPr>
        <w:rPr>
          <w:lang w:val="en-US" w:eastAsia="en-US"/>
        </w:rPr>
      </w:pPr>
      <w:bookmarkStart w:id="0" w:name="_GoBack"/>
      <w:bookmarkEnd w:id="0"/>
      <w:r w:rsidRPr="0070544C">
        <w:rPr>
          <w:lang w:val="en-US" w:eastAsia="en-US"/>
        </w:rPr>
        <w:t xml:space="preserve">In the RRC running CR </w:t>
      </w:r>
      <w:r w:rsidRPr="0070544C">
        <w:rPr>
          <w:lang w:val="en-US" w:eastAsia="en-US"/>
        </w:rPr>
        <w:fldChar w:fldCharType="begin"/>
      </w:r>
      <w:r w:rsidRPr="0070544C">
        <w:rPr>
          <w:lang w:val="en-US" w:eastAsia="en-US"/>
        </w:rPr>
        <w:instrText xml:space="preserve"> REF _Ref20128079 \r \h </w:instrText>
      </w:r>
      <w:r w:rsidRPr="0070544C">
        <w:rPr>
          <w:lang w:val="en-US" w:eastAsia="en-US"/>
        </w:rPr>
      </w:r>
      <w:r w:rsidRPr="0070544C">
        <w:rPr>
          <w:lang w:val="en-US" w:eastAsia="en-US"/>
        </w:rPr>
        <w:fldChar w:fldCharType="separate"/>
      </w:r>
      <w:r w:rsidRPr="0070544C">
        <w:rPr>
          <w:lang w:val="en-US" w:eastAsia="en-US"/>
        </w:rPr>
        <w:t>[4]</w:t>
      </w:r>
      <w:r w:rsidRPr="0070544C">
        <w:rPr>
          <w:lang w:val="en-US" w:eastAsia="en-US"/>
        </w:rPr>
        <w:fldChar w:fldCharType="end"/>
      </w:r>
      <w:r w:rsidRPr="0070544C">
        <w:rPr>
          <w:lang w:val="en-US" w:eastAsia="en-US"/>
        </w:rPr>
        <w:t>, there is an editor’s note as below:</w:t>
      </w:r>
    </w:p>
    <w:p w14:paraId="6950EBD4" w14:textId="1CAC880C" w:rsidR="00CB6810" w:rsidRDefault="00CB6810" w:rsidP="0070544C">
      <w:pPr>
        <w:pStyle w:val="EditorsNote"/>
        <w:rPr>
          <w:u w:val="single"/>
          <w:lang w:val="en-US" w:eastAsia="en-US"/>
        </w:rPr>
      </w:pPr>
      <w:r>
        <w:t xml:space="preserve">Editor’s Note: </w:t>
      </w:r>
      <w:r>
        <w:rPr>
          <w:lang w:val="en-US"/>
        </w:rPr>
        <w:t>FFS further information for RLF report.</w:t>
      </w:r>
    </w:p>
    <w:p w14:paraId="3D1E32A0" w14:textId="2913AEB6" w:rsidR="00387060" w:rsidRPr="00387060" w:rsidRDefault="00387060" w:rsidP="0054215E">
      <w:pPr>
        <w:rPr>
          <w:lang w:val="en-US" w:eastAsia="en-US"/>
        </w:rPr>
      </w:pPr>
      <w:r w:rsidRPr="00387060">
        <w:rPr>
          <w:lang w:val="en-US" w:eastAsia="en-US"/>
        </w:rPr>
        <w:t xml:space="preserve">In LTE, </w:t>
      </w:r>
      <w:r>
        <w:rPr>
          <w:lang w:val="en-US" w:eastAsia="en-US"/>
        </w:rPr>
        <w:t>the Global</w:t>
      </w:r>
      <w:r w:rsidR="00277B9A">
        <w:rPr>
          <w:lang w:val="en-US" w:eastAsia="en-US"/>
        </w:rPr>
        <w:t xml:space="preserve"> Cell </w:t>
      </w:r>
      <w:r>
        <w:rPr>
          <w:lang w:val="en-US" w:eastAsia="en-US"/>
        </w:rPr>
        <w:t>Identity of the re-establishment cell</w:t>
      </w:r>
      <w:r w:rsidR="0045036E">
        <w:rPr>
          <w:lang w:val="en-US" w:eastAsia="en-US"/>
        </w:rPr>
        <w:t xml:space="preserve"> is also </w:t>
      </w:r>
      <w:r w:rsidR="00D14FD3">
        <w:rPr>
          <w:lang w:val="en-US" w:eastAsia="en-US"/>
        </w:rPr>
        <w:t>includ</w:t>
      </w:r>
      <w:r w:rsidR="0045036E">
        <w:rPr>
          <w:lang w:val="en-US" w:eastAsia="en-US"/>
        </w:rPr>
        <w:t>ed in the RLF report</w:t>
      </w:r>
      <w:r>
        <w:t xml:space="preserve">. </w:t>
      </w:r>
      <w:r w:rsidR="00B83591">
        <w:t xml:space="preserve"> However, this is only useful if the </w:t>
      </w:r>
      <w:r w:rsidR="008B7FAB">
        <w:t xml:space="preserve">report can be fetched in a different cell </w:t>
      </w:r>
      <w:r w:rsidR="00D14FD3">
        <w:t>from the one where the re-establishment occurred, which will not happen in NB-</w:t>
      </w:r>
      <w:proofErr w:type="spellStart"/>
      <w:r w:rsidR="00D14FD3">
        <w:t>IoT</w:t>
      </w:r>
      <w:proofErr w:type="spellEnd"/>
      <w:r w:rsidR="00D14FD3">
        <w:t xml:space="preserve"> if proposal 8 is agreed </w:t>
      </w:r>
    </w:p>
    <w:p w14:paraId="3BA4CAA7" w14:textId="3337559E" w:rsidR="00D14FD3" w:rsidRDefault="00387060" w:rsidP="0054215E">
      <w:pPr>
        <w:rPr>
          <w:i/>
        </w:rPr>
      </w:pPr>
      <w:r w:rsidRPr="002D6CA0">
        <w:rPr>
          <w:b/>
        </w:rPr>
        <w:t>Proposal</w:t>
      </w:r>
      <w:r>
        <w:rPr>
          <w:b/>
        </w:rPr>
        <w:t xml:space="preserve"> 1</w:t>
      </w:r>
      <w:r w:rsidR="00D14FD3">
        <w:rPr>
          <w:b/>
        </w:rPr>
        <w:t>1</w:t>
      </w:r>
      <w:r>
        <w:t xml:space="preserve">: </w:t>
      </w:r>
      <w:r w:rsidR="00D14FD3">
        <w:t xml:space="preserve">There is no need to include </w:t>
      </w:r>
      <w:r>
        <w:t xml:space="preserve">the </w:t>
      </w:r>
      <w:r w:rsidRPr="005134A4">
        <w:t xml:space="preserve">global cell identity of the </w:t>
      </w:r>
      <w:r w:rsidR="00D14FD3">
        <w:t>re-establishment</w:t>
      </w:r>
      <w:r w:rsidR="00D14FD3" w:rsidRPr="005134A4">
        <w:t xml:space="preserve"> </w:t>
      </w:r>
      <w:r w:rsidRPr="005134A4">
        <w:t>cell</w:t>
      </w:r>
      <w:r>
        <w:t xml:space="preserve"> in the</w:t>
      </w:r>
      <w:r w:rsidR="00D14FD3">
        <w:t xml:space="preserve"> RLF report if proposal 8 is agreed.</w:t>
      </w:r>
    </w:p>
    <w:p w14:paraId="0DF723FA" w14:textId="6CDC683C" w:rsidR="00CA7C73" w:rsidRDefault="00CA7C73" w:rsidP="0054215E">
      <w:pPr>
        <w:rPr>
          <w:i/>
        </w:rPr>
      </w:pPr>
    </w:p>
    <w:p w14:paraId="1DC21466" w14:textId="77777777" w:rsidR="009E778C" w:rsidRDefault="009E778C" w:rsidP="009E778C">
      <w:pPr>
        <w:rPr>
          <w:u w:val="single"/>
          <w:lang w:val="en-US" w:eastAsia="en-US"/>
        </w:rPr>
      </w:pPr>
      <w:r w:rsidRPr="00CA7C73">
        <w:rPr>
          <w:u w:val="single"/>
          <w:lang w:val="en-US" w:eastAsia="en-US"/>
        </w:rPr>
        <w:t>Mandatory vs Optional</w:t>
      </w:r>
    </w:p>
    <w:p w14:paraId="3C7259A0" w14:textId="5E97BDD5" w:rsidR="009E778C" w:rsidRDefault="009E778C" w:rsidP="009E778C">
      <w:pPr>
        <w:rPr>
          <w:lang w:val="en-US" w:eastAsia="en-US"/>
        </w:rPr>
      </w:pPr>
      <w:r>
        <w:rPr>
          <w:lang w:val="en-US" w:eastAsia="en-US"/>
        </w:rPr>
        <w:t xml:space="preserve">RLF report has </w:t>
      </w:r>
      <w:r w:rsidR="00D14FD3">
        <w:rPr>
          <w:lang w:val="en-US" w:eastAsia="en-US"/>
        </w:rPr>
        <w:t>some</w:t>
      </w:r>
      <w:r>
        <w:rPr>
          <w:lang w:val="en-US" w:eastAsia="en-US"/>
        </w:rPr>
        <w:t xml:space="preserve"> complexity at the UE, it impacts several procedures and requires the UE to keep the data across connections, so we propose the feature to be optional at the UE. There is no need for capability reporting as the </w:t>
      </w:r>
      <w:proofErr w:type="spellStart"/>
      <w:r>
        <w:rPr>
          <w:lang w:val="en-US" w:eastAsia="en-US"/>
        </w:rPr>
        <w:t>eNB</w:t>
      </w:r>
      <w:proofErr w:type="spellEnd"/>
      <w:r>
        <w:rPr>
          <w:lang w:val="en-US" w:eastAsia="en-US"/>
        </w:rPr>
        <w:t xml:space="preserve"> asks for the report only if the UE has indicated the availability of a report.</w:t>
      </w:r>
    </w:p>
    <w:p w14:paraId="09E51A5B" w14:textId="7E5A6DEA" w:rsidR="009E778C" w:rsidRDefault="009E778C" w:rsidP="009E778C">
      <w:r w:rsidRPr="00CA7C73">
        <w:rPr>
          <w:b/>
        </w:rPr>
        <w:t xml:space="preserve">Proposal </w:t>
      </w:r>
      <w:r w:rsidR="00D14FD3">
        <w:rPr>
          <w:b/>
        </w:rPr>
        <w:t>12</w:t>
      </w:r>
      <w:r>
        <w:t xml:space="preserve">: Support of RLF report is optional at the UE without capability reporting. </w:t>
      </w:r>
    </w:p>
    <w:p w14:paraId="4005E015" w14:textId="77777777" w:rsidR="009E778C" w:rsidRPr="003D57A1" w:rsidRDefault="009E778C" w:rsidP="0054215E"/>
    <w:p w14:paraId="2814D73F" w14:textId="77777777" w:rsidR="00F0188C" w:rsidRDefault="00285EB2" w:rsidP="00766F32">
      <w:pPr>
        <w:pStyle w:val="Heading1"/>
      </w:pPr>
      <w:r>
        <w:t>C</w:t>
      </w:r>
      <w:r>
        <w:rPr>
          <w:rFonts w:hint="eastAsia"/>
        </w:rPr>
        <w:t>onclu</w:t>
      </w:r>
      <w:r>
        <w:t>sion</w:t>
      </w:r>
    </w:p>
    <w:p w14:paraId="2A483240" w14:textId="72225707" w:rsidR="00ED3FC9"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374352">
        <w:rPr>
          <w:rFonts w:cs="Arial"/>
          <w:lang w:eastAsia="en-US"/>
        </w:rPr>
        <w:t>some</w:t>
      </w:r>
      <w:r w:rsidR="00ED3FC9">
        <w:rPr>
          <w:rFonts w:cs="Arial"/>
          <w:lang w:eastAsia="en-US"/>
        </w:rPr>
        <w:t xml:space="preserve"> remaining issues</w:t>
      </w:r>
      <w:r w:rsidR="00374352">
        <w:rPr>
          <w:rFonts w:cs="Arial"/>
          <w:lang w:eastAsia="en-US"/>
        </w:rPr>
        <w:t xml:space="preserve"> </w:t>
      </w:r>
      <w:r w:rsidR="00ED3FC9">
        <w:rPr>
          <w:rFonts w:cs="Arial"/>
          <w:lang w:eastAsia="en-US"/>
        </w:rPr>
        <w:t xml:space="preserve">for SON </w:t>
      </w:r>
      <w:r w:rsidR="00C17B73">
        <w:rPr>
          <w:rFonts w:cs="Arial"/>
          <w:lang w:eastAsia="en-US"/>
        </w:rPr>
        <w:t xml:space="preserve">RACH and RLF reports </w:t>
      </w:r>
      <w:r w:rsidR="00ED3FC9">
        <w:rPr>
          <w:rFonts w:cs="Arial"/>
          <w:lang w:eastAsia="en-US"/>
        </w:rPr>
        <w:t>and made the following proposals:</w:t>
      </w:r>
    </w:p>
    <w:p w14:paraId="47DFF5F5" w14:textId="0F8D2899" w:rsidR="00277B9A" w:rsidRDefault="00277B9A" w:rsidP="00277B9A">
      <w:r w:rsidRPr="00CA7C73">
        <w:rPr>
          <w:b/>
        </w:rPr>
        <w:t xml:space="preserve">Proposal </w:t>
      </w:r>
      <w:r w:rsidR="00C17B73">
        <w:rPr>
          <w:b/>
        </w:rPr>
        <w:t>1</w:t>
      </w:r>
      <w:r>
        <w:t xml:space="preserve">: </w:t>
      </w:r>
      <w:r w:rsidR="00975537">
        <w:t>T</w:t>
      </w:r>
      <w:r>
        <w:t xml:space="preserve">he </w:t>
      </w:r>
      <w:r>
        <w:rPr>
          <w:lang w:val="en-US" w:eastAsia="en-US"/>
        </w:rPr>
        <w:t xml:space="preserve">UE information procedure </w:t>
      </w:r>
      <w:r w:rsidR="00975537">
        <w:rPr>
          <w:lang w:val="en-US" w:eastAsia="en-US"/>
        </w:rPr>
        <w:t xml:space="preserve">can only be </w:t>
      </w:r>
      <w:r>
        <w:rPr>
          <w:lang w:val="en-US" w:eastAsia="en-US"/>
        </w:rPr>
        <w:t xml:space="preserve">initiated after AS security </w:t>
      </w:r>
      <w:r>
        <w:t>has been activated.</w:t>
      </w:r>
    </w:p>
    <w:p w14:paraId="1236AA29" w14:textId="355B1D85" w:rsidR="00975537" w:rsidRDefault="00277B9A" w:rsidP="00277B9A">
      <w:r w:rsidRPr="00CA7C73">
        <w:rPr>
          <w:b/>
        </w:rPr>
        <w:t xml:space="preserve">Proposal </w:t>
      </w:r>
      <w:r w:rsidR="00C17B73">
        <w:rPr>
          <w:b/>
        </w:rPr>
        <w:t>2</w:t>
      </w:r>
      <w:r>
        <w:t xml:space="preserve">: </w:t>
      </w:r>
      <w:r w:rsidR="00975537">
        <w:t xml:space="preserve">SON (RACH and RLF) is not supported </w:t>
      </w:r>
      <w:r w:rsidR="00EC63F5">
        <w:t>w</w:t>
      </w:r>
      <w:r>
        <w:t>hen UE is using the control plane solution.</w:t>
      </w:r>
    </w:p>
    <w:p w14:paraId="515959A8" w14:textId="03884A0B" w:rsidR="00277B9A" w:rsidRPr="00CA7C73" w:rsidRDefault="00277B9A" w:rsidP="00277B9A">
      <w:r w:rsidRPr="00CA7C73">
        <w:rPr>
          <w:b/>
        </w:rPr>
        <w:t xml:space="preserve">Proposal </w:t>
      </w:r>
      <w:r w:rsidR="00C17B73">
        <w:rPr>
          <w:b/>
        </w:rPr>
        <w:t>3</w:t>
      </w:r>
      <w:r>
        <w:t xml:space="preserve">: The processing delay for the UE information procedure is 45 </w:t>
      </w:r>
      <w:proofErr w:type="spellStart"/>
      <w:r>
        <w:t>ms</w:t>
      </w:r>
      <w:proofErr w:type="spellEnd"/>
      <w:r>
        <w:t>.</w:t>
      </w:r>
    </w:p>
    <w:p w14:paraId="7E1DA9B3" w14:textId="77777777" w:rsidR="00C17B73" w:rsidRDefault="00C17B73" w:rsidP="00C17B73">
      <w:pPr>
        <w:rPr>
          <w:lang w:val="en-US" w:eastAsia="en-US"/>
        </w:rPr>
      </w:pPr>
      <w:r>
        <w:rPr>
          <w:b/>
        </w:rPr>
        <w:t>Proposal 4</w:t>
      </w:r>
      <w:r>
        <w:t>: SON (RACH, RLF and ANR) is supported when the UE is connected to 5GC.</w:t>
      </w:r>
    </w:p>
    <w:p w14:paraId="2C674F7F" w14:textId="70C9006C" w:rsidR="00277B9A" w:rsidRDefault="00277B9A" w:rsidP="00277B9A">
      <w:r w:rsidRPr="00CA7C73">
        <w:rPr>
          <w:b/>
        </w:rPr>
        <w:t xml:space="preserve">Proposal </w:t>
      </w:r>
      <w:r w:rsidR="00FF0C42">
        <w:rPr>
          <w:b/>
        </w:rPr>
        <w:t>5</w:t>
      </w:r>
      <w:r>
        <w:t xml:space="preserve">: Support of RACH report is mandatory for rel-16 UEs. </w:t>
      </w:r>
    </w:p>
    <w:p w14:paraId="2B3F1783" w14:textId="3F669D51" w:rsidR="00C17B73" w:rsidRPr="0044269B" w:rsidRDefault="00C17B73" w:rsidP="00C17B73">
      <w:pPr>
        <w:rPr>
          <w:rFonts w:cs="Arial"/>
        </w:rPr>
      </w:pPr>
      <w:r w:rsidRPr="0019689B">
        <w:rPr>
          <w:b/>
          <w:lang w:val="en-US" w:eastAsia="en-US"/>
        </w:rPr>
        <w:t>Proposal 6:</w:t>
      </w:r>
      <w:r w:rsidRPr="001E2F8A">
        <w:rPr>
          <w:lang w:val="en-US" w:eastAsia="en-US"/>
        </w:rPr>
        <w:t xml:space="preserve"> </w:t>
      </w:r>
      <w:r>
        <w:rPr>
          <w:lang w:val="en-US" w:eastAsia="en-US"/>
        </w:rPr>
        <w:t xml:space="preserve">The UE only indicates </w:t>
      </w:r>
      <w:r w:rsidRPr="001E2F8A">
        <w:rPr>
          <w:lang w:val="en-US" w:eastAsia="en-US"/>
        </w:rPr>
        <w:t>availability of the</w:t>
      </w:r>
      <w:r>
        <w:rPr>
          <w:lang w:val="en-US" w:eastAsia="en-US"/>
        </w:rPr>
        <w:t xml:space="preserve"> RLF</w:t>
      </w:r>
      <w:r w:rsidRPr="001E2F8A">
        <w:rPr>
          <w:lang w:val="en-US" w:eastAsia="en-US"/>
        </w:rPr>
        <w:t xml:space="preserve"> rep</w:t>
      </w:r>
      <w:r>
        <w:rPr>
          <w:lang w:val="en-US" w:eastAsia="en-US"/>
        </w:rPr>
        <w:t xml:space="preserve">ort if </w:t>
      </w:r>
      <w:r w:rsidRPr="0044269B">
        <w:rPr>
          <w:rFonts w:cs="Arial"/>
        </w:rPr>
        <w:t>the RPLMN is included in</w:t>
      </w:r>
      <w:r w:rsidRPr="0044269B">
        <w:rPr>
          <w:rFonts w:cs="Arial"/>
          <w:i/>
        </w:rPr>
        <w:t xml:space="preserve"> </w:t>
      </w:r>
      <w:r w:rsidRPr="0044269B">
        <w:rPr>
          <w:rFonts w:cs="Arial"/>
        </w:rPr>
        <w:t xml:space="preserve">the list of EPLMNs stored by the UE when </w:t>
      </w:r>
      <w:r>
        <w:rPr>
          <w:rFonts w:cs="Arial"/>
        </w:rPr>
        <w:t>RLF occurs</w:t>
      </w:r>
      <w:r w:rsidRPr="0044269B">
        <w:rPr>
          <w:rFonts w:cs="Arial"/>
          <w:lang w:val="en-US"/>
        </w:rPr>
        <w:t>.</w:t>
      </w:r>
    </w:p>
    <w:p w14:paraId="5D09E7CA" w14:textId="61F84D00" w:rsidR="00277B9A" w:rsidRDefault="000478FD" w:rsidP="00277B9A">
      <w:r>
        <w:rPr>
          <w:b/>
        </w:rPr>
        <w:t xml:space="preserve">Proposal </w:t>
      </w:r>
      <w:r w:rsidR="00125E6F">
        <w:rPr>
          <w:b/>
        </w:rPr>
        <w:t>7</w:t>
      </w:r>
      <w:r w:rsidR="00277B9A">
        <w:t xml:space="preserve">: </w:t>
      </w:r>
      <w:r w:rsidR="00277B9A" w:rsidRPr="005134A4">
        <w:t xml:space="preserve">The UE may discard the </w:t>
      </w:r>
      <w:r w:rsidR="00277B9A">
        <w:t>radio link</w:t>
      </w:r>
      <w:r w:rsidR="00277B9A" w:rsidRPr="005134A4">
        <w:t xml:space="preserve"> failure information, i.e. release the UE variable </w:t>
      </w:r>
      <w:proofErr w:type="spellStart"/>
      <w:r w:rsidR="00277B9A" w:rsidRPr="005134A4">
        <w:rPr>
          <w:i/>
        </w:rPr>
        <w:t>VarRLF</w:t>
      </w:r>
      <w:proofErr w:type="spellEnd"/>
      <w:r w:rsidR="00277B9A" w:rsidRPr="005134A4">
        <w:rPr>
          <w:i/>
        </w:rPr>
        <w:t>-Report,</w:t>
      </w:r>
      <w:r w:rsidR="00277B9A" w:rsidRPr="005134A4">
        <w:t xml:space="preserve"> 48 hours after the failure is detected,</w:t>
      </w:r>
      <w:r w:rsidR="00277B9A">
        <w:t xml:space="preserve"> upon power off or upon detach.</w:t>
      </w:r>
    </w:p>
    <w:p w14:paraId="06885704" w14:textId="77777777" w:rsidR="00C17B73" w:rsidRDefault="00C17B73" w:rsidP="00C17B73">
      <w:r>
        <w:rPr>
          <w:b/>
        </w:rPr>
        <w:t>Proposal 8</w:t>
      </w:r>
      <w:r>
        <w:t xml:space="preserve">: </w:t>
      </w:r>
      <w:r w:rsidRPr="00ED3BC5">
        <w:rPr>
          <w:lang w:val="en-US" w:eastAsia="en-US"/>
        </w:rPr>
        <w:t xml:space="preserve">The UE </w:t>
      </w:r>
      <w:r>
        <w:rPr>
          <w:lang w:val="en-US" w:eastAsia="en-US"/>
        </w:rPr>
        <w:t>discards</w:t>
      </w:r>
      <w:r w:rsidRPr="00ED3BC5">
        <w:rPr>
          <w:lang w:val="en-US" w:eastAsia="en-US"/>
        </w:rPr>
        <w:t xml:space="preserve"> the </w:t>
      </w:r>
      <w:r>
        <w:rPr>
          <w:lang w:val="en-US" w:eastAsia="en-US"/>
        </w:rPr>
        <w:t xml:space="preserve">RLF report when returning to RRC_IDLE after having reported </w:t>
      </w:r>
      <w:proofErr w:type="spellStart"/>
      <w:r>
        <w:rPr>
          <w:rFonts w:cs="Arial"/>
          <w:i/>
          <w:iCs/>
        </w:rPr>
        <w:t>rlf</w:t>
      </w:r>
      <w:r>
        <w:rPr>
          <w:rFonts w:cs="Arial"/>
          <w:i/>
        </w:rPr>
        <w:t>-InfoAvailable</w:t>
      </w:r>
      <w:proofErr w:type="spellEnd"/>
      <w:r>
        <w:t>.</w:t>
      </w:r>
    </w:p>
    <w:p w14:paraId="37D18C66" w14:textId="77777777" w:rsidR="00C17B73" w:rsidRDefault="00C17B73" w:rsidP="00C17B73">
      <w:r w:rsidRPr="002D6CA0">
        <w:rPr>
          <w:b/>
        </w:rPr>
        <w:t>Proposal</w:t>
      </w:r>
      <w:r>
        <w:rPr>
          <w:b/>
        </w:rPr>
        <w:t xml:space="preserve"> 9</w:t>
      </w:r>
      <w:r>
        <w:t>: At the time RLF is detected, t</w:t>
      </w:r>
      <w:r w:rsidRPr="005134A4">
        <w:t>he</w:t>
      </w:r>
      <w:r>
        <w:t xml:space="preserve"> </w:t>
      </w:r>
      <w:r w:rsidRPr="005134A4">
        <w:t xml:space="preserve">UE </w:t>
      </w:r>
      <w:r>
        <w:t>records the</w:t>
      </w:r>
      <w:r w:rsidRPr="001E2F8A">
        <w:rPr>
          <w:i/>
        </w:rPr>
        <w:t xml:space="preserve"> </w:t>
      </w:r>
      <w:r>
        <w:t>identity of the failed cell in the system where it was connected.</w:t>
      </w:r>
    </w:p>
    <w:p w14:paraId="07200092" w14:textId="15FA6073" w:rsidR="00C17B73" w:rsidRDefault="00C17B73" w:rsidP="00C17B73">
      <w:r w:rsidRPr="002D6CA0">
        <w:rPr>
          <w:b/>
        </w:rPr>
        <w:t>Proposal</w:t>
      </w:r>
      <w:r>
        <w:rPr>
          <w:b/>
        </w:rPr>
        <w:t xml:space="preserve"> 10</w:t>
      </w:r>
      <w:r>
        <w:t xml:space="preserve">: Before </w:t>
      </w:r>
      <w:r>
        <w:rPr>
          <w:lang w:val="en-US" w:eastAsia="en-US"/>
        </w:rPr>
        <w:t xml:space="preserve">indicating availability of the RLF report, the UE checks that its current </w:t>
      </w:r>
      <w:r>
        <w:t>system (EPS/5GS) is the one in which the RLF was detected.</w:t>
      </w:r>
    </w:p>
    <w:p w14:paraId="7B528941" w14:textId="77777777" w:rsidR="00C17B73" w:rsidRDefault="00C17B73" w:rsidP="00C17B73">
      <w:pPr>
        <w:rPr>
          <w:i/>
        </w:rPr>
      </w:pPr>
      <w:r w:rsidRPr="002D6CA0">
        <w:rPr>
          <w:b/>
        </w:rPr>
        <w:t>Proposal</w:t>
      </w:r>
      <w:r>
        <w:rPr>
          <w:b/>
        </w:rPr>
        <w:t xml:space="preserve"> 11</w:t>
      </w:r>
      <w:r>
        <w:t xml:space="preserve">: There is no need to include the </w:t>
      </w:r>
      <w:r w:rsidRPr="005134A4">
        <w:t xml:space="preserve">global cell identity of the </w:t>
      </w:r>
      <w:r>
        <w:t>re-establishment</w:t>
      </w:r>
      <w:r w:rsidRPr="005134A4">
        <w:t xml:space="preserve"> cell</w:t>
      </w:r>
      <w:r>
        <w:t xml:space="preserve"> in the RLF report if proposal 8 is agreed.</w:t>
      </w:r>
    </w:p>
    <w:p w14:paraId="5B2C9908" w14:textId="77777777" w:rsidR="00C17B73" w:rsidRDefault="00C17B73" w:rsidP="00C17B73">
      <w:r w:rsidRPr="00CA7C73">
        <w:rPr>
          <w:b/>
        </w:rPr>
        <w:t xml:space="preserve">Proposal </w:t>
      </w:r>
      <w:r>
        <w:rPr>
          <w:b/>
        </w:rPr>
        <w:t>12</w:t>
      </w:r>
      <w:r>
        <w:t xml:space="preserve">: Support of RLF report is optional at the UE without capability reporting. </w:t>
      </w:r>
    </w:p>
    <w:p w14:paraId="052A4430" w14:textId="56E269C1" w:rsidR="0096305D" w:rsidRDefault="0096305D" w:rsidP="00361D9F">
      <w:pPr>
        <w:rPr>
          <w:rFonts w:ascii="Times New Roman" w:hAnsi="Times New Roman"/>
          <w:lang w:eastAsia="en-US"/>
        </w:rPr>
      </w:pPr>
    </w:p>
    <w:p w14:paraId="6157D531" w14:textId="77777777" w:rsidR="00144AA2" w:rsidRDefault="00144AA2" w:rsidP="00941FD2">
      <w:pPr>
        <w:pStyle w:val="Heading1"/>
      </w:pPr>
      <w:r w:rsidRPr="003405B1">
        <w:lastRenderedPageBreak/>
        <w:t>References</w:t>
      </w:r>
    </w:p>
    <w:p w14:paraId="23141F4D" w14:textId="645ABBFA" w:rsidR="00ED3FC9" w:rsidRDefault="00ED3FC9" w:rsidP="00ED3FC9">
      <w:pPr>
        <w:pStyle w:val="References"/>
        <w:rPr>
          <w:rFonts w:ascii="Arial" w:hAnsi="Arial" w:cs="Arial"/>
        </w:rPr>
      </w:pPr>
      <w:bookmarkStart w:id="1" w:name="_Ref20128066"/>
      <w:r w:rsidRPr="00ED3FC9">
        <w:rPr>
          <w:rFonts w:ascii="Arial" w:hAnsi="Arial" w:cs="Arial"/>
        </w:rPr>
        <w:t>RP-19</w:t>
      </w:r>
      <w:r w:rsidR="0070544C">
        <w:rPr>
          <w:rFonts w:ascii="Arial" w:hAnsi="Arial" w:cs="Arial"/>
        </w:rPr>
        <w:t>2313</w:t>
      </w:r>
      <w:r w:rsidRPr="00ED3FC9">
        <w:rPr>
          <w:rFonts w:ascii="Arial" w:hAnsi="Arial" w:cs="Arial"/>
        </w:rPr>
        <w:t xml:space="preserve">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0070544C">
        <w:rPr>
          <w:rFonts w:ascii="Arial" w:hAnsi="Arial" w:cs="Arial"/>
        </w:rPr>
        <w:t xml:space="preserve">”, </w:t>
      </w:r>
      <w:proofErr w:type="spellStart"/>
      <w:r w:rsidR="0070544C">
        <w:rPr>
          <w:rFonts w:ascii="Arial" w:hAnsi="Arial" w:cs="Arial"/>
        </w:rPr>
        <w:t>Futurewei</w:t>
      </w:r>
      <w:proofErr w:type="spellEnd"/>
      <w:r w:rsidR="0070544C">
        <w:rPr>
          <w:rFonts w:ascii="Arial" w:hAnsi="Arial" w:cs="Arial"/>
        </w:rPr>
        <w:t>, RAN#85</w:t>
      </w:r>
      <w:r w:rsidRPr="00ED3FC9">
        <w:rPr>
          <w:rFonts w:ascii="Arial" w:hAnsi="Arial" w:cs="Arial"/>
        </w:rPr>
        <w:t xml:space="preserve">, Newport Beach, USA, </w:t>
      </w:r>
      <w:r w:rsidR="0070544C">
        <w:rPr>
          <w:rFonts w:ascii="Arial" w:hAnsi="Arial" w:cs="Arial"/>
        </w:rPr>
        <w:t>September</w:t>
      </w:r>
      <w:r w:rsidRPr="00ED3FC9">
        <w:rPr>
          <w:rFonts w:ascii="Arial" w:hAnsi="Arial" w:cs="Arial"/>
        </w:rPr>
        <w:t xml:space="preserve"> 2019</w:t>
      </w:r>
      <w:bookmarkEnd w:id="1"/>
      <w:r w:rsidRPr="00ED3FC9">
        <w:rPr>
          <w:rFonts w:ascii="Arial" w:hAnsi="Arial" w:cs="Arial"/>
        </w:rPr>
        <w:t xml:space="preserve"> </w:t>
      </w:r>
    </w:p>
    <w:p w14:paraId="25CB2AF9" w14:textId="77777777" w:rsidR="00173F3A" w:rsidRDefault="00173F3A" w:rsidP="00173F3A">
      <w:pPr>
        <w:pStyle w:val="References"/>
        <w:rPr>
          <w:rFonts w:ascii="Arial" w:hAnsi="Arial" w:cs="Arial"/>
          <w:noProof/>
        </w:rPr>
      </w:pPr>
      <w:r w:rsidRPr="001401BD">
        <w:rPr>
          <w:rFonts w:ascii="Arial" w:hAnsi="Arial" w:cs="Arial"/>
          <w:noProof/>
        </w:rPr>
        <w:t>R2-191175 “RAN2 agreements for Rel-16 additional enhancements for NB-IoT and MTC”, BlackBerry, RAN2#107, Prague, Czech Republic, August 2019</w:t>
      </w:r>
    </w:p>
    <w:p w14:paraId="6A0273B8" w14:textId="77777777" w:rsidR="00173F3A" w:rsidRPr="00173F3A" w:rsidRDefault="00173F3A" w:rsidP="00E637F3">
      <w:pPr>
        <w:pStyle w:val="References"/>
        <w:rPr>
          <w:rFonts w:cs="Arial"/>
          <w:noProof/>
        </w:rPr>
      </w:pPr>
      <w:bookmarkStart w:id="2" w:name="_Ref20128078"/>
      <w:r w:rsidRPr="00173F3A">
        <w:rPr>
          <w:rFonts w:ascii="Arial" w:hAnsi="Arial" w:cs="Arial"/>
          <w:noProof/>
        </w:rPr>
        <w:t>R2-1911591 “Introduction of additional enhancements for NB-IoT in TS 36.300”, Huawei, RAN2#107, Prague, Czech Republic, August 2019</w:t>
      </w:r>
      <w:bookmarkEnd w:id="2"/>
      <w:r w:rsidRPr="00173F3A">
        <w:rPr>
          <w:rFonts w:ascii="Arial" w:hAnsi="Arial" w:cs="Arial"/>
          <w:noProof/>
        </w:rPr>
        <w:t xml:space="preserve"> </w:t>
      </w:r>
    </w:p>
    <w:p w14:paraId="15901865" w14:textId="7B1E46B6" w:rsidR="00173F3A" w:rsidRDefault="00173F3A" w:rsidP="00E637F3">
      <w:pPr>
        <w:pStyle w:val="References"/>
        <w:rPr>
          <w:rFonts w:ascii="Arial" w:hAnsi="Arial" w:cs="Arial"/>
          <w:noProof/>
        </w:rPr>
      </w:pPr>
      <w:bookmarkStart w:id="3" w:name="_Ref20128079"/>
      <w:r w:rsidRPr="00173F3A">
        <w:rPr>
          <w:rFonts w:ascii="Arial" w:hAnsi="Arial" w:cs="Arial"/>
          <w:noProof/>
        </w:rPr>
        <w:t>R2-1911592 “Introduction of additional enhancements for NB-IoT in TS 36.331”, Huawei, RAN2#107, Prague, Czech Republic, August 2019</w:t>
      </w:r>
      <w:bookmarkEnd w:id="3"/>
      <w:r w:rsidRPr="00173F3A">
        <w:rPr>
          <w:rFonts w:ascii="Arial" w:hAnsi="Arial" w:cs="Arial"/>
          <w:noProof/>
        </w:rPr>
        <w:t xml:space="preserve"> </w:t>
      </w:r>
    </w:p>
    <w:p w14:paraId="44B33096" w14:textId="2B4C1182" w:rsidR="00CB6810" w:rsidRPr="00CB6810" w:rsidRDefault="00CB6810" w:rsidP="00E637F3">
      <w:pPr>
        <w:pStyle w:val="References"/>
        <w:rPr>
          <w:rFonts w:ascii="Arial" w:hAnsi="Arial" w:cs="Arial"/>
          <w:noProof/>
        </w:rPr>
      </w:pPr>
      <w:bookmarkStart w:id="4" w:name="_Ref20130119"/>
      <w:r w:rsidRPr="00CB6810">
        <w:rPr>
          <w:rFonts w:ascii="Arial" w:hAnsi="Arial" w:cs="Arial"/>
          <w:noProof/>
        </w:rPr>
        <w:t>RP-191594 “</w:t>
      </w:r>
      <w:r w:rsidRPr="00CB6810">
        <w:rPr>
          <w:rFonts w:ascii="Arial" w:hAnsi="Arial" w:cs="Arial"/>
          <w:lang w:eastAsia="zh-CN"/>
        </w:rPr>
        <w:t>New WID on SON/MDT support for NR</w:t>
      </w:r>
      <w:r>
        <w:rPr>
          <w:rFonts w:ascii="Arial" w:hAnsi="Arial" w:cs="Arial"/>
          <w:lang w:eastAsia="zh-CN"/>
        </w:rPr>
        <w:t>”</w:t>
      </w:r>
      <w:r w:rsidRPr="00CB6810">
        <w:rPr>
          <w:rFonts w:ascii="Arial" w:hAnsi="Arial" w:cs="Arial"/>
          <w:lang w:eastAsia="zh-CN"/>
        </w:rPr>
        <w:t xml:space="preserve">, CMCC, RAN2#84, </w:t>
      </w:r>
      <w:r w:rsidRPr="00CB6810">
        <w:rPr>
          <w:rFonts w:ascii="Arial" w:hAnsi="Arial" w:cs="Arial"/>
        </w:rPr>
        <w:t>Newport Beach, USA, June  2019</w:t>
      </w:r>
      <w:bookmarkEnd w:id="4"/>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F1DEA" w14:textId="77777777" w:rsidR="00020D0F" w:rsidRDefault="00020D0F">
      <w:r>
        <w:separator/>
      </w:r>
    </w:p>
  </w:endnote>
  <w:endnote w:type="continuationSeparator" w:id="0">
    <w:p w14:paraId="0EFE5560" w14:textId="77777777" w:rsidR="00020D0F" w:rsidRDefault="0002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547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547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66966" w14:textId="77777777" w:rsidR="00020D0F" w:rsidRDefault="00020D0F">
      <w:r>
        <w:separator/>
      </w:r>
    </w:p>
  </w:footnote>
  <w:footnote w:type="continuationSeparator" w:id="0">
    <w:p w14:paraId="40EFB4CA" w14:textId="77777777" w:rsidR="00020D0F" w:rsidRDefault="00020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CB5C7E"/>
    <w:multiLevelType w:val="hybridMultilevel"/>
    <w:tmpl w:val="7688A13E"/>
    <w:lvl w:ilvl="0" w:tplc="06D6988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31311"/>
    <w:multiLevelType w:val="hybridMultilevel"/>
    <w:tmpl w:val="FD52B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7"/>
  </w:num>
  <w:num w:numId="3">
    <w:abstractNumId w:val="18"/>
  </w:num>
  <w:num w:numId="4">
    <w:abstractNumId w:val="13"/>
  </w:num>
  <w:num w:numId="5">
    <w:abstractNumId w:val="26"/>
  </w:num>
  <w:num w:numId="6">
    <w:abstractNumId w:val="14"/>
  </w:num>
  <w:num w:numId="7">
    <w:abstractNumId w:val="23"/>
  </w:num>
  <w:num w:numId="8">
    <w:abstractNumId w:val="12"/>
  </w:num>
  <w:num w:numId="9">
    <w:abstractNumId w:val="31"/>
  </w:num>
  <w:num w:numId="10">
    <w:abstractNumId w:val="21"/>
  </w:num>
  <w:num w:numId="11">
    <w:abstractNumId w:val="16"/>
  </w:num>
  <w:num w:numId="12">
    <w:abstractNumId w:val="29"/>
  </w:num>
  <w:num w:numId="13">
    <w:abstractNumId w:val="9"/>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36"/>
  </w:num>
  <w:num w:numId="20">
    <w:abstractNumId w:val="15"/>
  </w:num>
  <w:num w:numId="21">
    <w:abstractNumId w:val="5"/>
  </w:num>
  <w:num w:numId="22">
    <w:abstractNumId w:val="35"/>
  </w:num>
  <w:num w:numId="23">
    <w:abstractNumId w:val="34"/>
  </w:num>
  <w:num w:numId="24">
    <w:abstractNumId w:val="7"/>
  </w:num>
  <w:num w:numId="25">
    <w:abstractNumId w:val="19"/>
  </w:num>
  <w:num w:numId="26">
    <w:abstractNumId w:val="25"/>
  </w:num>
  <w:num w:numId="27">
    <w:abstractNumId w:val="28"/>
  </w:num>
  <w:num w:numId="28">
    <w:abstractNumId w:val="3"/>
  </w:num>
  <w:num w:numId="29">
    <w:abstractNumId w:val="8"/>
  </w:num>
  <w:num w:numId="30">
    <w:abstractNumId w:val="30"/>
  </w:num>
  <w:num w:numId="31">
    <w:abstractNumId w:val="11"/>
  </w:num>
  <w:num w:numId="32">
    <w:abstractNumId w:val="4"/>
  </w:num>
  <w:num w:numId="33">
    <w:abstractNumId w:val="27"/>
  </w:num>
  <w:num w:numId="34">
    <w:abstractNumId w:val="10"/>
  </w:num>
  <w:num w:numId="35">
    <w:abstractNumId w:val="24"/>
  </w:num>
  <w:num w:numId="36">
    <w:abstractNumId w:val="20"/>
  </w:num>
  <w:num w:numId="37">
    <w:abstractNumId w:val="32"/>
  </w:num>
  <w:num w:numId="38">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0F"/>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300BC"/>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3F3A"/>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2F8A"/>
    <w:rsid w:val="001E3544"/>
    <w:rsid w:val="001E383F"/>
    <w:rsid w:val="001E3D13"/>
    <w:rsid w:val="001E3ECF"/>
    <w:rsid w:val="001E3F53"/>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0E48"/>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36E"/>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034"/>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4F44"/>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E24"/>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2CB1"/>
    <w:rsid w:val="005F3025"/>
    <w:rsid w:val="005F303C"/>
    <w:rsid w:val="005F547A"/>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2C3D"/>
    <w:rsid w:val="0070346E"/>
    <w:rsid w:val="00703470"/>
    <w:rsid w:val="00703DEE"/>
    <w:rsid w:val="007040E2"/>
    <w:rsid w:val="0070431C"/>
    <w:rsid w:val="007044F4"/>
    <w:rsid w:val="00704523"/>
    <w:rsid w:val="00704C6B"/>
    <w:rsid w:val="00704EDB"/>
    <w:rsid w:val="0070544C"/>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2B89"/>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6106"/>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200"/>
    <w:rsid w:val="008B0483"/>
    <w:rsid w:val="008B120C"/>
    <w:rsid w:val="008B3455"/>
    <w:rsid w:val="008B48C5"/>
    <w:rsid w:val="008B51A0"/>
    <w:rsid w:val="008B592A"/>
    <w:rsid w:val="008B70B8"/>
    <w:rsid w:val="008B7921"/>
    <w:rsid w:val="008B7B5C"/>
    <w:rsid w:val="008B7FAB"/>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3C8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78C"/>
    <w:rsid w:val="009E78ED"/>
    <w:rsid w:val="009F08F3"/>
    <w:rsid w:val="009F23E1"/>
    <w:rsid w:val="009F344F"/>
    <w:rsid w:val="009F3D7D"/>
    <w:rsid w:val="009F53EB"/>
    <w:rsid w:val="009F5F2D"/>
    <w:rsid w:val="009F7739"/>
    <w:rsid w:val="009F7E82"/>
    <w:rsid w:val="00A00599"/>
    <w:rsid w:val="00A00882"/>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585"/>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3591"/>
    <w:rsid w:val="00B85DE5"/>
    <w:rsid w:val="00B8628D"/>
    <w:rsid w:val="00B90676"/>
    <w:rsid w:val="00B90948"/>
    <w:rsid w:val="00B90F73"/>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B73"/>
    <w:rsid w:val="00C17EA9"/>
    <w:rsid w:val="00C17F35"/>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00A"/>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50B6"/>
    <w:rsid w:val="00CB5530"/>
    <w:rsid w:val="00CB6508"/>
    <w:rsid w:val="00CB6810"/>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4FD3"/>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0C42"/>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53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列出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character" w:customStyle="1" w:styleId="EditorsNoteChar">
    <w:name w:val="Editor's Note Char"/>
    <w:aliases w:val="EN Char"/>
    <w:rsid w:val="00CB68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1BFBA-F8B1-47E2-AC66-CA8FB30A6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TotalTime>
  <Pages>4</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5</cp:revision>
  <cp:lastPrinted>2017-06-27T15:02:00Z</cp:lastPrinted>
  <dcterms:created xsi:type="dcterms:W3CDTF">2019-09-23T13:02:00Z</dcterms:created>
  <dcterms:modified xsi:type="dcterms:W3CDTF">2019-10-02T14:17:00Z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(3)oO9JgdoOOuDBFwmLXz1Jcmfijx9lHWizXD+OtbVOa+dsNJz4DRJDCZzwHZCMNUNoiUfv6E7K
UzbCiWVwfjLLkASk/niEf+UnBvU3gt+8VQJvAe/Kg0cuGAd3I4KcrsUC6LothKFj7TwoYd4Y
il/qpZmPd4ZOOdrzvL8DIgr8/ScUkyLfVPbhLA4dBth0NDiTHizW4SwMnrT80ZJ8i1GdyC5/
C9oOd9XXyPIzSazJil</vt:lpwstr>
  </property>
  <property fmtid="{D5CDD505-2E9C-101B-9397-08002B2CF9AE}" pid="10" name="_2015_ms_pID_725343_00">
    <vt:lpwstr>_2015_ms_pID_725343</vt:lpwstr>
  </property>
  <property fmtid="{D5CDD505-2E9C-101B-9397-08002B2CF9AE}" pid="11" name="_2015_ms_pID_7253431">
    <vt:lpwstr>b9maPKJx9k8ZfkjSo0c4EUQOTKVarV6CtR2WUR/k8PMwZ2yZY7bN9G
whOzJslW4nx+q9rXjTXPZhbI1HNTWPfbatDatzlXhC2racxtoqPJA+Xx9bD7xdn+FKsxRfNp
Ra9c1PDzyBPDm2ndbkBKLOa+WAMEKkjKbvFzDVVfzPIuroYajFQLI4D8SlVrOJoUJFxGt4L4
mUb8UTTZucUV2wlXjSKkM+yQYS8Vr2YJUE/L</vt:lpwstr>
  </property>
  <property fmtid="{D5CDD505-2E9C-101B-9397-08002B2CF9AE}" pid="12" name="_2015_ms_pID_7253431_00">
    <vt:lpwstr>_2015_ms_pID_7253431</vt:lpwstr>
  </property>
  <property fmtid="{D5CDD505-2E9C-101B-9397-08002B2CF9AE}" pid="13" name="_2015_ms_pID_7253432">
    <vt:lpwstr>N0TUsv02bdJHey+/LJ5EQ5cbiNe1CgyX6JA1
a0K1EKcwWIIg3LRx1tG+w76HmOlXaUz/l+qct5ZqjiP4c1kw7fM=</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1570025780</vt:lpwstr>
  </property>
</Properties>
</file>